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5FB2B" w14:textId="6C1D9EC3" w:rsidR="00371547" w:rsidRPr="00AE3029" w:rsidRDefault="00371547" w:rsidP="00371547">
      <w:pPr>
        <w:spacing w:after="0"/>
        <w:jc w:val="center"/>
        <w:rPr>
          <w:rFonts w:asciiTheme="majorBidi" w:hAnsiTheme="majorBidi" w:cstheme="majorBidi"/>
          <w:b/>
          <w:bCs/>
          <w:sz w:val="40"/>
          <w:szCs w:val="40"/>
          <w:lang w:val="en-US"/>
        </w:rPr>
      </w:pPr>
      <w:r w:rsidRPr="00AE3029">
        <w:rPr>
          <w:rFonts w:asciiTheme="majorBidi" w:hAnsiTheme="majorBidi" w:cstheme="majorBidi"/>
          <w:noProof/>
          <w:sz w:val="44"/>
          <w:szCs w:val="44"/>
          <w:lang w:val="en-US"/>
        </w:rPr>
        <w:drawing>
          <wp:anchor distT="0" distB="0" distL="114300" distR="114300" simplePos="0" relativeHeight="251659776" behindDoc="0" locked="0" layoutInCell="1" allowOverlap="1" wp14:anchorId="06A869AF" wp14:editId="05EB03F8">
            <wp:simplePos x="0" y="0"/>
            <wp:positionH relativeFrom="column">
              <wp:posOffset>200025</wp:posOffset>
            </wp:positionH>
            <wp:positionV relativeFrom="paragraph">
              <wp:posOffset>-295275</wp:posOffset>
            </wp:positionV>
            <wp:extent cx="733425" cy="990600"/>
            <wp:effectExtent l="0" t="0" r="9525" b="0"/>
            <wp:wrapNone/>
            <wp:docPr id="2040397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97580" name="Picture 2040397580"/>
                    <pic:cNvPicPr/>
                  </pic:nvPicPr>
                  <pic:blipFill rotWithShape="1">
                    <a:blip r:embed="rId7" cstate="print">
                      <a:extLst>
                        <a:ext uri="{28A0092B-C50C-407E-A947-70E740481C1C}">
                          <a14:useLocalDpi xmlns:a14="http://schemas.microsoft.com/office/drawing/2010/main" val="0"/>
                        </a:ext>
                      </a:extLst>
                    </a:blip>
                    <a:srcRect l="28527" t="17248" r="28350" b="17072"/>
                    <a:stretch/>
                  </pic:blipFill>
                  <pic:spPr bwMode="auto">
                    <a:xfrm>
                      <a:off x="0" y="0"/>
                      <a:ext cx="733425"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3029">
        <w:rPr>
          <w:rFonts w:asciiTheme="majorBidi" w:hAnsiTheme="majorBidi" w:cstheme="majorBidi"/>
          <w:b/>
          <w:bCs/>
          <w:sz w:val="44"/>
          <w:szCs w:val="44"/>
          <w:lang w:val="en-US"/>
        </w:rPr>
        <w:t>Jurnal</w:t>
      </w:r>
      <w:r w:rsidRPr="00AE3029">
        <w:rPr>
          <w:rFonts w:asciiTheme="majorBidi" w:hAnsiTheme="majorBidi" w:cstheme="majorBidi"/>
          <w:b/>
          <w:bCs/>
          <w:sz w:val="40"/>
          <w:szCs w:val="40"/>
          <w:lang w:val="en-US"/>
        </w:rPr>
        <w:t xml:space="preserve"> </w:t>
      </w:r>
      <w:r w:rsidRPr="00AE3029">
        <w:rPr>
          <w:rFonts w:asciiTheme="majorBidi" w:hAnsiTheme="majorBidi" w:cstheme="majorBidi"/>
          <w:b/>
          <w:bCs/>
          <w:sz w:val="48"/>
          <w:szCs w:val="48"/>
          <w:lang w:val="en-US"/>
        </w:rPr>
        <w:t>AL-HASANI</w:t>
      </w:r>
      <w:r w:rsidRPr="00AE3029">
        <w:rPr>
          <w:rFonts w:asciiTheme="majorBidi" w:hAnsiTheme="majorBidi" w:cstheme="majorBidi"/>
          <w:b/>
          <w:bCs/>
          <w:sz w:val="40"/>
          <w:szCs w:val="40"/>
          <w:lang w:val="en-US"/>
        </w:rPr>
        <w:t xml:space="preserve"> </w:t>
      </w:r>
    </w:p>
    <w:p w14:paraId="460159CB" w14:textId="6584C493" w:rsidR="00371547" w:rsidRPr="00885D37" w:rsidRDefault="00371547" w:rsidP="00885D37">
      <w:pPr>
        <w:spacing w:after="0"/>
        <w:jc w:val="center"/>
        <w:rPr>
          <w:rFonts w:asciiTheme="majorBidi" w:hAnsiTheme="majorBidi" w:cstheme="majorBidi"/>
          <w:b/>
          <w:bCs/>
          <w:sz w:val="28"/>
          <w:szCs w:val="28"/>
        </w:rPr>
      </w:pPr>
      <w:r w:rsidRPr="00AE3029">
        <w:rPr>
          <w:rFonts w:asciiTheme="majorBidi" w:hAnsiTheme="majorBidi" w:cstheme="majorBidi"/>
          <w:sz w:val="24"/>
          <w:szCs w:val="24"/>
        </w:rPr>
        <w:t xml:space="preserve">Volume: </w:t>
      </w:r>
      <w:r w:rsidR="00885D37">
        <w:rPr>
          <w:rFonts w:asciiTheme="majorBidi" w:hAnsiTheme="majorBidi" w:cstheme="majorBidi"/>
          <w:sz w:val="24"/>
          <w:szCs w:val="24"/>
        </w:rPr>
        <w:t>3</w:t>
      </w:r>
      <w:r w:rsidRPr="00AE3029">
        <w:rPr>
          <w:rFonts w:asciiTheme="majorBidi" w:hAnsiTheme="majorBidi" w:cstheme="majorBidi"/>
          <w:sz w:val="24"/>
          <w:szCs w:val="24"/>
        </w:rPr>
        <w:t xml:space="preserve"> Nomor: </w:t>
      </w:r>
      <w:r w:rsidR="00885D37">
        <w:rPr>
          <w:rFonts w:asciiTheme="majorBidi" w:hAnsiTheme="majorBidi" w:cstheme="majorBidi"/>
          <w:sz w:val="24"/>
          <w:szCs w:val="24"/>
        </w:rPr>
        <w:t>1</w:t>
      </w:r>
      <w:r w:rsidRPr="00AE3029">
        <w:rPr>
          <w:rFonts w:asciiTheme="majorBidi" w:hAnsiTheme="majorBidi" w:cstheme="majorBidi"/>
          <w:sz w:val="24"/>
          <w:szCs w:val="24"/>
        </w:rPr>
        <w:t xml:space="preserve"> </w:t>
      </w:r>
      <w:r w:rsidR="00885D37">
        <w:rPr>
          <w:rFonts w:asciiTheme="majorBidi" w:hAnsiTheme="majorBidi" w:cstheme="majorBidi"/>
          <w:sz w:val="24"/>
          <w:szCs w:val="24"/>
          <w:lang w:val="en-US"/>
        </w:rPr>
        <w:t xml:space="preserve">Bulan: </w:t>
      </w:r>
      <w:r w:rsidR="00885D37">
        <w:rPr>
          <w:rFonts w:asciiTheme="majorBidi" w:hAnsiTheme="majorBidi" w:cstheme="majorBidi"/>
          <w:sz w:val="24"/>
          <w:szCs w:val="24"/>
        </w:rPr>
        <w:t>Juni</w:t>
      </w:r>
      <w:r w:rsidRPr="00AE3029">
        <w:rPr>
          <w:rFonts w:asciiTheme="majorBidi" w:hAnsiTheme="majorBidi" w:cstheme="majorBidi"/>
          <w:sz w:val="24"/>
          <w:szCs w:val="24"/>
          <w:lang w:val="en-US"/>
        </w:rPr>
        <w:t xml:space="preserve"> </w:t>
      </w:r>
      <w:r w:rsidRPr="00AE3029">
        <w:rPr>
          <w:rFonts w:asciiTheme="majorBidi" w:hAnsiTheme="majorBidi" w:cstheme="majorBidi"/>
          <w:sz w:val="24"/>
          <w:szCs w:val="24"/>
        </w:rPr>
        <w:t xml:space="preserve">Tahun: </w:t>
      </w:r>
      <w:r w:rsidR="00885D37">
        <w:rPr>
          <w:rFonts w:asciiTheme="majorBidi" w:hAnsiTheme="majorBidi" w:cstheme="majorBidi"/>
          <w:sz w:val="24"/>
          <w:szCs w:val="24"/>
        </w:rPr>
        <w:t>2026</w:t>
      </w:r>
      <w:r w:rsidRPr="00AE3029">
        <w:rPr>
          <w:rFonts w:asciiTheme="majorBidi" w:hAnsiTheme="majorBidi" w:cstheme="majorBidi"/>
          <w:sz w:val="24"/>
          <w:szCs w:val="24"/>
        </w:rPr>
        <w:t xml:space="preserve"> Halaman:</w:t>
      </w:r>
      <w:r w:rsidR="00885D37">
        <w:rPr>
          <w:rFonts w:asciiTheme="majorBidi" w:hAnsiTheme="majorBidi" w:cstheme="majorBidi"/>
          <w:sz w:val="24"/>
          <w:szCs w:val="24"/>
          <w:lang w:val="en-US"/>
        </w:rPr>
        <w:t xml:space="preserve"> </w:t>
      </w:r>
      <w:r w:rsidR="00885D37">
        <w:rPr>
          <w:rFonts w:asciiTheme="majorBidi" w:hAnsiTheme="majorBidi" w:cstheme="majorBidi"/>
          <w:sz w:val="24"/>
          <w:szCs w:val="24"/>
        </w:rPr>
        <w:t>64</w:t>
      </w:r>
      <w:r w:rsidR="00885D37">
        <w:rPr>
          <w:rFonts w:asciiTheme="majorBidi" w:hAnsiTheme="majorBidi" w:cstheme="majorBidi"/>
          <w:sz w:val="24"/>
          <w:szCs w:val="24"/>
          <w:lang w:val="en-US"/>
        </w:rPr>
        <w:t xml:space="preserve">- </w:t>
      </w:r>
      <w:r w:rsidR="00885D37">
        <w:rPr>
          <w:rFonts w:asciiTheme="majorBidi" w:hAnsiTheme="majorBidi" w:cstheme="majorBidi"/>
          <w:sz w:val="24"/>
          <w:szCs w:val="24"/>
        </w:rPr>
        <w:t>73</w:t>
      </w:r>
    </w:p>
    <w:p w14:paraId="3CDE8AED" w14:textId="1F92B9EE" w:rsidR="00371547" w:rsidRPr="00AE3029" w:rsidRDefault="00371547" w:rsidP="00371547">
      <w:pPr>
        <w:autoSpaceDE w:val="0"/>
        <w:autoSpaceDN w:val="0"/>
        <w:adjustRightInd w:val="0"/>
        <w:spacing w:after="0" w:line="240" w:lineRule="auto"/>
        <w:rPr>
          <w:rFonts w:asciiTheme="majorBidi" w:hAnsiTheme="majorBidi" w:cstheme="majorBidi"/>
          <w:b/>
          <w:bCs/>
          <w:i/>
          <w:sz w:val="28"/>
          <w:szCs w:val="28"/>
          <w:lang w:val="en-US"/>
        </w:rPr>
      </w:pPr>
      <w:r w:rsidRPr="00AE3029">
        <w:rPr>
          <w:rFonts w:asciiTheme="majorBidi" w:hAnsiTheme="majorBidi" w:cstheme="majorBidi"/>
          <w:noProof/>
          <w:lang w:val="en-US"/>
        </w:rPr>
        <mc:AlternateContent>
          <mc:Choice Requires="wps">
            <w:drawing>
              <wp:anchor distT="0" distB="0" distL="114300" distR="114300" simplePos="0" relativeHeight="251660288" behindDoc="0" locked="0" layoutInCell="1" allowOverlap="1" wp14:anchorId="60111D1A" wp14:editId="230C07C4">
                <wp:simplePos x="0" y="0"/>
                <wp:positionH relativeFrom="margin">
                  <wp:posOffset>26035</wp:posOffset>
                </wp:positionH>
                <wp:positionV relativeFrom="paragraph">
                  <wp:posOffset>200025</wp:posOffset>
                </wp:positionV>
                <wp:extent cx="6143625" cy="19050"/>
                <wp:effectExtent l="19050" t="19050" r="9525" b="0"/>
                <wp:wrapNone/>
                <wp:docPr id="30062183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43625" cy="19050"/>
                        </a:xfrm>
                        <a:prstGeom prst="line">
                          <a:avLst/>
                        </a:prstGeom>
                        <a:ln w="3175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5941508"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pt,15.75pt" to="485.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" strokecolor="black [3200]" strokeweight="2.5pt">
                <v:stroke joinstyle="miter"/>
                <o:lock v:ext="edit" shapetype="f"/>
                <w10:wrap anchorx="margin"/>
              </v:line>
            </w:pict>
          </mc:Fallback>
        </mc:AlternateContent>
      </w:r>
    </w:p>
    <w:p w14:paraId="40847932" w14:textId="75DC9EA2" w:rsidR="00371547" w:rsidRPr="00AE3029" w:rsidRDefault="00371547" w:rsidP="00371547">
      <w:pPr>
        <w:spacing w:after="120" w:line="240" w:lineRule="auto"/>
        <w:jc w:val="center"/>
        <w:rPr>
          <w:rFonts w:asciiTheme="majorBidi" w:hAnsiTheme="majorBidi" w:cstheme="majorBidi"/>
          <w:b/>
          <w:sz w:val="28"/>
          <w:szCs w:val="28"/>
          <w:lang w:val="en-US"/>
        </w:rPr>
      </w:pPr>
    </w:p>
    <w:p w14:paraId="14ECA538" w14:textId="77777777" w:rsidR="009B5E1C" w:rsidRPr="00D024B4" w:rsidRDefault="009B5E1C" w:rsidP="009B5E1C">
      <w:pPr>
        <w:spacing w:after="0"/>
        <w:jc w:val="center"/>
        <w:rPr>
          <w:rFonts w:ascii="Times New Roman" w:hAnsi="Times New Roman" w:cs="Times New Roman"/>
          <w:b/>
          <w:sz w:val="24"/>
          <w:szCs w:val="24"/>
        </w:rPr>
      </w:pPr>
      <w:r w:rsidRPr="00D024B4">
        <w:rPr>
          <w:rFonts w:ascii="Times New Roman" w:hAnsi="Times New Roman" w:cs="Times New Roman"/>
          <w:b/>
          <w:sz w:val="24"/>
          <w:szCs w:val="24"/>
        </w:rPr>
        <w:t xml:space="preserve">MENGEMBANGKAN KREATIVITAS ANAK MELALUI PERMAINAN BALOK </w:t>
      </w:r>
    </w:p>
    <w:p w14:paraId="558B00E0" w14:textId="5C09D307" w:rsidR="009B5E1C" w:rsidRPr="00D024B4" w:rsidRDefault="009B5E1C" w:rsidP="009B5E1C">
      <w:pPr>
        <w:spacing w:after="0"/>
        <w:jc w:val="center"/>
        <w:rPr>
          <w:rFonts w:ascii="Times New Roman" w:hAnsi="Times New Roman" w:cs="Times New Roman"/>
          <w:b/>
          <w:sz w:val="24"/>
          <w:szCs w:val="24"/>
        </w:rPr>
      </w:pPr>
      <w:r w:rsidRPr="00D024B4">
        <w:rPr>
          <w:rFonts w:ascii="Times New Roman" w:hAnsi="Times New Roman" w:cs="Times New Roman"/>
          <w:b/>
          <w:sz w:val="24"/>
          <w:szCs w:val="24"/>
        </w:rPr>
        <w:t xml:space="preserve">PADA ANAK USIA 5-6 TAHUN di </w:t>
      </w:r>
      <w:r>
        <w:rPr>
          <w:rFonts w:ascii="Times New Roman" w:hAnsi="Times New Roman" w:cs="Times New Roman"/>
          <w:b/>
          <w:sz w:val="24"/>
          <w:szCs w:val="24"/>
        </w:rPr>
        <w:t>TK</w:t>
      </w:r>
      <w:r w:rsidRPr="00D024B4">
        <w:rPr>
          <w:rFonts w:ascii="Times New Roman" w:hAnsi="Times New Roman" w:cs="Times New Roman"/>
          <w:b/>
          <w:sz w:val="24"/>
          <w:szCs w:val="24"/>
        </w:rPr>
        <w:t xml:space="preserve"> ISLAM </w:t>
      </w:r>
    </w:p>
    <w:p w14:paraId="50AD7FAB" w14:textId="77777777" w:rsidR="009B5E1C" w:rsidRPr="009B5E1C" w:rsidRDefault="009B5E1C" w:rsidP="009B5E1C">
      <w:pPr>
        <w:spacing w:after="0"/>
        <w:jc w:val="center"/>
        <w:rPr>
          <w:rFonts w:asciiTheme="majorBidi" w:hAnsiTheme="majorBidi" w:cstheme="majorBidi"/>
          <w:b/>
          <w:sz w:val="24"/>
          <w:szCs w:val="24"/>
        </w:rPr>
      </w:pPr>
      <w:r w:rsidRPr="009B5E1C">
        <w:rPr>
          <w:rFonts w:asciiTheme="majorBidi" w:hAnsiTheme="majorBidi" w:cstheme="majorBidi"/>
          <w:b/>
          <w:sz w:val="24"/>
          <w:szCs w:val="24"/>
        </w:rPr>
        <w:t>DINIYYAH Al-AZHAR JAMBI</w:t>
      </w:r>
    </w:p>
    <w:p w14:paraId="3D6E9A6D" w14:textId="77777777" w:rsidR="00371547" w:rsidRPr="009B5E1C" w:rsidRDefault="00371547" w:rsidP="009B5E1C">
      <w:pPr>
        <w:spacing w:after="0" w:line="240" w:lineRule="auto"/>
        <w:jc w:val="center"/>
        <w:rPr>
          <w:rFonts w:asciiTheme="majorBidi" w:hAnsiTheme="majorBidi" w:cstheme="majorBidi"/>
          <w:b/>
        </w:rPr>
      </w:pPr>
    </w:p>
    <w:p w14:paraId="5727209D" w14:textId="560AF295" w:rsidR="00371547" w:rsidRPr="009B5E1C" w:rsidRDefault="009B5E1C" w:rsidP="009B5E1C">
      <w:pPr>
        <w:spacing w:after="0" w:line="240" w:lineRule="auto"/>
        <w:jc w:val="center"/>
        <w:rPr>
          <w:rFonts w:asciiTheme="majorBidi" w:hAnsiTheme="majorBidi" w:cstheme="majorBidi"/>
          <w:b/>
          <w:color w:val="000000" w:themeColor="text1"/>
        </w:rPr>
      </w:pPr>
      <w:r w:rsidRPr="009B5E1C">
        <w:rPr>
          <w:rFonts w:asciiTheme="majorBidi" w:hAnsiTheme="majorBidi" w:cstheme="majorBidi"/>
          <w:b/>
          <w:color w:val="000000" w:themeColor="text1"/>
        </w:rPr>
        <w:t>Lola Monika</w:t>
      </w:r>
    </w:p>
    <w:p w14:paraId="131AF8C9" w14:textId="77777777" w:rsidR="00371547" w:rsidRPr="009B5E1C" w:rsidRDefault="00371547" w:rsidP="009B5E1C">
      <w:pPr>
        <w:spacing w:after="0" w:line="240" w:lineRule="auto"/>
        <w:jc w:val="center"/>
        <w:rPr>
          <w:rFonts w:asciiTheme="majorBidi" w:hAnsiTheme="majorBidi" w:cstheme="majorBidi"/>
          <w:noProof/>
          <w:color w:val="000000" w:themeColor="text1"/>
          <w:lang w:val="en-US"/>
        </w:rPr>
      </w:pPr>
    </w:p>
    <w:p w14:paraId="4718F08F" w14:textId="4AE2A4FD" w:rsidR="00371547" w:rsidRPr="009B5E1C" w:rsidRDefault="009B5E1C" w:rsidP="009B5E1C">
      <w:pPr>
        <w:spacing w:after="0" w:line="240" w:lineRule="auto"/>
        <w:jc w:val="center"/>
        <w:rPr>
          <w:rFonts w:asciiTheme="majorBidi" w:hAnsiTheme="majorBidi" w:cstheme="majorBidi"/>
          <w:noProof/>
          <w:color w:val="000000" w:themeColor="text1"/>
          <w:vertAlign w:val="superscript"/>
        </w:rPr>
      </w:pPr>
      <w:r w:rsidRPr="009B5E1C">
        <w:rPr>
          <w:rFonts w:asciiTheme="majorBidi" w:hAnsiTheme="majorBidi" w:cstheme="majorBidi"/>
          <w:noProof/>
          <w:color w:val="000000" w:themeColor="text1"/>
        </w:rPr>
        <w:t>STKIP AL Azhar Diniyah Jambi, Indonesia</w:t>
      </w:r>
    </w:p>
    <w:p w14:paraId="22D16A14" w14:textId="163ECB52" w:rsidR="00371547" w:rsidRPr="009B5E1C" w:rsidRDefault="00371547" w:rsidP="009B5E1C">
      <w:pPr>
        <w:spacing w:after="0" w:line="240" w:lineRule="auto"/>
        <w:jc w:val="center"/>
        <w:rPr>
          <w:rFonts w:asciiTheme="majorBidi" w:hAnsiTheme="majorBidi" w:cstheme="majorBidi"/>
          <w:color w:val="000000" w:themeColor="text1"/>
          <w:sz w:val="20"/>
          <w:szCs w:val="20"/>
          <w:lang w:val="sv-SE"/>
        </w:rPr>
      </w:pPr>
      <w:r w:rsidRPr="009B5E1C">
        <w:rPr>
          <w:rFonts w:asciiTheme="majorBidi" w:hAnsiTheme="majorBidi" w:cstheme="majorBidi"/>
          <w:noProof/>
          <w:color w:val="000000" w:themeColor="text1"/>
        </w:rPr>
        <w:t xml:space="preserve">e-mail </w:t>
      </w:r>
      <w:r w:rsidRPr="009B5E1C">
        <w:rPr>
          <w:rFonts w:asciiTheme="majorBidi" w:hAnsiTheme="majorBidi" w:cstheme="majorBidi"/>
          <w:noProof/>
          <w:color w:val="000000" w:themeColor="text1"/>
          <w:lang w:val="en-US"/>
        </w:rPr>
        <w:t xml:space="preserve">: </w:t>
      </w:r>
      <w:r w:rsidRPr="009B5E1C">
        <w:rPr>
          <w:rFonts w:asciiTheme="majorBidi" w:hAnsiTheme="majorBidi" w:cstheme="majorBidi"/>
        </w:rPr>
        <w:t xml:space="preserve"> </w:t>
      </w:r>
      <w:hyperlink r:id="rId8" w:history="1">
        <w:r w:rsidR="009B5E1C" w:rsidRPr="009B5E1C">
          <w:rPr>
            <w:rStyle w:val="Hyperlink"/>
            <w:rFonts w:asciiTheme="majorBidi" w:eastAsia="SimSun" w:hAnsiTheme="majorBidi" w:cstheme="majorBidi"/>
            <w:color w:val="auto"/>
            <w:sz w:val="24"/>
            <w:szCs w:val="24"/>
            <w:u w:val="none"/>
          </w:rPr>
          <w:t>ibuoyafariq@gmail.com</w:t>
        </w:r>
      </w:hyperlink>
      <w:r w:rsidRPr="009B5E1C">
        <w:rPr>
          <w:rFonts w:asciiTheme="majorBidi" w:hAnsiTheme="majorBidi" w:cstheme="majorBidi"/>
          <w:vertAlign w:val="superscript"/>
          <w:lang w:val="en-US"/>
        </w:rPr>
        <w:t>1</w:t>
      </w:r>
      <w:r w:rsidR="009B5E1C" w:rsidRPr="009B5E1C">
        <w:rPr>
          <w:rFonts w:asciiTheme="majorBidi" w:hAnsiTheme="majorBidi" w:cstheme="majorBidi"/>
          <w:lang w:val="en-US"/>
        </w:rPr>
        <w:t xml:space="preserve"> </w:t>
      </w:r>
    </w:p>
    <w:p w14:paraId="56DF49B8" w14:textId="70DB2F3F" w:rsidR="00371547" w:rsidRPr="00AE3029" w:rsidRDefault="00371547" w:rsidP="009B5E1C">
      <w:pPr>
        <w:autoSpaceDE w:val="0"/>
        <w:autoSpaceDN w:val="0"/>
        <w:adjustRightInd w:val="0"/>
        <w:spacing w:after="0" w:line="240" w:lineRule="auto"/>
        <w:jc w:val="center"/>
        <w:rPr>
          <w:rFonts w:asciiTheme="majorBidi" w:hAnsiTheme="majorBidi" w:cstheme="majorBidi"/>
          <w:color w:val="0000FF"/>
          <w:sz w:val="24"/>
          <w:szCs w:val="24"/>
          <w:lang w:val="en-US"/>
        </w:rPr>
      </w:pPr>
      <w:r w:rsidRPr="00AE3029">
        <w:rPr>
          <w:rFonts w:asciiTheme="majorBidi" w:hAnsiTheme="majorBidi" w:cstheme="majorBidi"/>
          <w:noProof/>
          <w:lang w:val="en-US"/>
        </w:rPr>
        <mc:AlternateContent>
          <mc:Choice Requires="wps">
            <w:drawing>
              <wp:anchor distT="4294967295" distB="4294967295" distL="114300" distR="114300" simplePos="0" relativeHeight="251659264" behindDoc="0" locked="0" layoutInCell="1" allowOverlap="1" wp14:anchorId="4CF784EF" wp14:editId="7AF05433">
                <wp:simplePos x="0" y="0"/>
                <wp:positionH relativeFrom="column">
                  <wp:posOffset>0</wp:posOffset>
                </wp:positionH>
                <wp:positionV relativeFrom="paragraph">
                  <wp:posOffset>128904</wp:posOffset>
                </wp:positionV>
                <wp:extent cx="6200775" cy="0"/>
                <wp:effectExtent l="0" t="0" r="0" b="0"/>
                <wp:wrapNone/>
                <wp:docPr id="88536673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A88B582"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05twEAAFYDAAAOAAAAZHJzL2Uyb0RvYy54bWysU8Fu2zAMvQ/YPwi6L04CpN2MOD2k7S7d&#10;FqDdBzCSbAuVRYFUYufvJ6lJVmy3YT4IlEg+Pj7S67tpcOJoiC36Ri5mcymMV6it7xr58+Xx02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"/>
            </w:pict>
          </mc:Fallback>
        </mc:AlternateContent>
      </w:r>
    </w:p>
    <w:p w14:paraId="4F1C0A7C" w14:textId="77777777" w:rsidR="00371547" w:rsidRPr="00AE3029" w:rsidRDefault="00371547" w:rsidP="009B5E1C">
      <w:pPr>
        <w:autoSpaceDE w:val="0"/>
        <w:autoSpaceDN w:val="0"/>
        <w:adjustRightInd w:val="0"/>
        <w:spacing w:after="0"/>
        <w:rPr>
          <w:rFonts w:asciiTheme="majorBidi" w:hAnsiTheme="majorBidi" w:cstheme="majorBidi"/>
          <w:b/>
          <w:bCs/>
          <w:color w:val="000000"/>
          <w:sz w:val="24"/>
          <w:szCs w:val="24"/>
        </w:rPr>
      </w:pPr>
      <w:r w:rsidRPr="00AE3029">
        <w:rPr>
          <w:rFonts w:asciiTheme="majorBidi" w:hAnsiTheme="majorBidi" w:cstheme="majorBidi"/>
          <w:b/>
          <w:bCs/>
          <w:color w:val="000000"/>
          <w:sz w:val="24"/>
          <w:szCs w:val="24"/>
        </w:rPr>
        <w:t xml:space="preserve">Abstrak </w:t>
      </w:r>
    </w:p>
    <w:p w14:paraId="3FD3BD72" w14:textId="77777777" w:rsidR="009B5E1C" w:rsidRDefault="009B5E1C" w:rsidP="009B5E1C">
      <w:pPr>
        <w:pStyle w:val="NormalWeb"/>
        <w:spacing w:before="0" w:beforeAutospacing="0" w:after="0" w:afterAutospacing="0"/>
        <w:jc w:val="both"/>
      </w:pPr>
      <w:r w:rsidRPr="009B5E1C">
        <w:rPr>
          <w:lang w:val="id-ID"/>
        </w:rPr>
        <w:t xml:space="preserve">Penelitian ini bertujuan untuk mendeskripsikan hambatan yang dihadapi oleh peserta didik dalam mengembangkan kreativitas melalui kegiatan bermain balok di Taman Kanak-Kanak Islam Diniyyah Al-Azhar Jambi. </w:t>
      </w:r>
      <w:r>
        <w:t xml:space="preserve">Kreativitas merupakan salah satu aspek penting dalam perkembangan anak </w:t>
      </w:r>
      <w:proofErr w:type="gramStart"/>
      <w:r>
        <w:t>usia</w:t>
      </w:r>
      <w:proofErr w:type="gramEnd"/>
      <w:r>
        <w:t xml:space="preserve"> dini karena memungkinkan anak untuk mengekspresikan ide, mengeksplorasi imajinasi, memecahkan masalah sederhana, dan menghasilkan berbagai bentuk karya kreatif. Penelitian ini menggunakan pendekatan kualitatif untuk memperoleh gambaran secara mendalam mengenai pelaksanaan kegiatan bermain balok dan kontribusinya terhadap perkembangan kreativitas anak. Penelitian ini juga membahas manfaat teoretis dan praktis yang dapat diperoleh dari hasil penelitian. Pengumpulan data dilakukan melalui observasi dan dokumentasi. Observasi dilakukan secara sistematis dan berkesinambungan untuk mengidentifikasi aktivitas, respons, kreativitas, imajinasi, serta kemampuan anak dalam menyusun berbagai bentuk menggunakan balok. Dokumentasi digunakan untuk mengumpulkan foto dan informasi pendukung yang berkaitan dengan kegiatan pembelajaran. Hasil penelitian menunjukkan bahwa kegiatan bermain balok dapat mendukung perkembangan kreativitas anak secara efektif. Melalui kegiatan bermain balok, anak didorong untuk menggunakan imajinasi, menghasilkan ide-ide baru, bereksperimen dengan berbagai bentuk, serta mengekspresikan diri dengan percaya diri. Meskipun beberapa anak mengalami kesulitan dalam menentukan ide, menyusun balok, dan mengembangkan hasil kreasinya, bimbingan serta motivasi yang tepat dari guru dapat membantu mengatasi hambatan tersebut. Oleh karena itu, bermain balok dapat menjadi salah satu kegiatan pembelajaran yang efektif untuk menstimulasi kreativitas anak </w:t>
      </w:r>
      <w:proofErr w:type="gramStart"/>
      <w:r>
        <w:t>usia</w:t>
      </w:r>
      <w:proofErr w:type="gramEnd"/>
      <w:r>
        <w:t xml:space="preserve"> dini.</w:t>
      </w:r>
    </w:p>
    <w:p w14:paraId="39179661" w14:textId="77777777" w:rsidR="009B5E1C" w:rsidRDefault="009B5E1C" w:rsidP="009B5E1C">
      <w:pPr>
        <w:pStyle w:val="NormalWeb"/>
        <w:jc w:val="both"/>
      </w:pPr>
      <w:r>
        <w:rPr>
          <w:rStyle w:val="Strong"/>
          <w:rFonts w:eastAsia="SimSun"/>
        </w:rPr>
        <w:t>Kata kunci:</w:t>
      </w:r>
      <w:r>
        <w:t xml:space="preserve"> pendidikan anak </w:t>
      </w:r>
      <w:proofErr w:type="gramStart"/>
      <w:r>
        <w:t>usia</w:t>
      </w:r>
      <w:proofErr w:type="gramEnd"/>
      <w:r>
        <w:t xml:space="preserve"> dini, kreativitas, bermain balok, perkembangan anak, kegiatan pembelajaran.</w:t>
      </w:r>
    </w:p>
    <w:p w14:paraId="65CF6C15" w14:textId="77777777" w:rsidR="00371547" w:rsidRPr="00401B8C" w:rsidRDefault="00371547" w:rsidP="00371547">
      <w:pPr>
        <w:pStyle w:val="abstrak"/>
        <w:spacing w:after="120"/>
        <w:ind w:left="0" w:right="57"/>
        <w:rPr>
          <w:rFonts w:asciiTheme="majorBidi" w:hAnsiTheme="majorBidi" w:cstheme="majorBidi"/>
          <w:b/>
          <w:bCs/>
          <w:noProof/>
          <w:spacing w:val="0"/>
          <w:sz w:val="22"/>
          <w:szCs w:val="22"/>
          <w:lang w:val="id-ID"/>
        </w:rPr>
      </w:pPr>
      <w:r w:rsidRPr="00401B8C">
        <w:rPr>
          <w:rFonts w:asciiTheme="majorBidi" w:hAnsiTheme="majorBidi" w:cstheme="majorBidi"/>
          <w:b/>
          <w:iCs/>
          <w:sz w:val="22"/>
          <w:szCs w:val="22"/>
          <w:lang w:val="id-ID"/>
        </w:rPr>
        <w:t xml:space="preserve">Kata Kunci: </w:t>
      </w:r>
      <w:r w:rsidRPr="00401B8C">
        <w:rPr>
          <w:rFonts w:asciiTheme="majorBidi" w:hAnsiTheme="majorBidi" w:cstheme="majorBidi"/>
          <w:b/>
          <w:iCs/>
          <w:sz w:val="22"/>
          <w:szCs w:val="22"/>
        </w:rPr>
        <w:t>Jumlah kata kunci 3-5 kata, bold</w:t>
      </w:r>
      <w:r w:rsidRPr="00401B8C">
        <w:rPr>
          <w:rFonts w:asciiTheme="majorBidi" w:hAnsiTheme="majorBidi" w:cstheme="majorBidi"/>
          <w:b/>
          <w:bCs/>
          <w:noProof/>
          <w:spacing w:val="0"/>
          <w:sz w:val="22"/>
          <w:szCs w:val="22"/>
          <w:lang w:val="id-ID"/>
        </w:rPr>
        <w:t xml:space="preserve"> </w:t>
      </w:r>
    </w:p>
    <w:p w14:paraId="61725F22" w14:textId="77777777" w:rsidR="00371547" w:rsidRPr="009B5E1C" w:rsidRDefault="00371547" w:rsidP="009B5E1C">
      <w:pPr>
        <w:pStyle w:val="StyleAuthorBold"/>
        <w:spacing w:before="0" w:after="0"/>
        <w:jc w:val="both"/>
        <w:rPr>
          <w:rFonts w:asciiTheme="majorBidi" w:hAnsiTheme="majorBidi" w:cstheme="majorBidi"/>
          <w:sz w:val="24"/>
          <w:szCs w:val="24"/>
          <w:lang w:val="id-ID"/>
        </w:rPr>
      </w:pPr>
      <w:r w:rsidRPr="009B5E1C">
        <w:rPr>
          <w:rFonts w:asciiTheme="majorBidi" w:hAnsiTheme="majorBidi" w:cstheme="majorBidi"/>
          <w:sz w:val="24"/>
          <w:szCs w:val="24"/>
          <w:lang w:val="id-ID"/>
        </w:rPr>
        <w:t>Abstract</w:t>
      </w:r>
    </w:p>
    <w:p w14:paraId="1F41B727" w14:textId="77777777" w:rsidR="009B5E1C" w:rsidRPr="009B5E1C" w:rsidRDefault="009B5E1C" w:rsidP="009B5E1C">
      <w:pPr>
        <w:pStyle w:val="NormalWeb"/>
        <w:spacing w:before="0" w:beforeAutospacing="0" w:after="0" w:afterAutospacing="0"/>
        <w:jc w:val="both"/>
        <w:rPr>
          <w:i/>
          <w:iCs/>
        </w:rPr>
      </w:pPr>
      <w:r w:rsidRPr="009B5E1C">
        <w:rPr>
          <w:i/>
          <w:iCs/>
        </w:rPr>
        <w:t xml:space="preserve">This study aims to describe the obstacles faced by students in developing creativity through block play at Islamic Diniyyah Al-Azhar Jambi Kindergarten. Creativity is an important aspect of early childhood development because it enables children to express ideas, explore their imagination, solve simple problems, and produce various forms of creative work. This study employed a qualitative research approach to obtain an in-depth description of the implementation of block play and its contribution to children's creativity development. The research also discusses the theoretical and practical benefits that can be obtained from the findings. Data were collected through observation and documentation. Observation was conducted systematically and continuously to identify children's activities, responses, </w:t>
      </w:r>
      <w:r w:rsidRPr="009B5E1C">
        <w:rPr>
          <w:i/>
          <w:iCs/>
        </w:rPr>
        <w:lastRenderedPageBreak/>
        <w:t>creativity, imagination, and ability to construct various objects using blocks. Documentation was used to collect photographs and other supporting information related to the learning activities. The results of the study indicate that block play can effectively support the development of children's creativity. Through block activities, children are encouraged to use their imagination, generate new ideas, experiment with different shapes, and express themselves confidently. Although some children experience difficulties in determining ideas, arranging blocks, and developing their creations, appropriate teacher guidance and encouragement can help overcome these obstacles. Therefore, block play can be considered an effective learning activity for stimulating creativity in early childhood.</w:t>
      </w:r>
    </w:p>
    <w:p w14:paraId="371C036C" w14:textId="77777777" w:rsidR="009B5E1C" w:rsidRPr="009B5E1C" w:rsidRDefault="009B5E1C" w:rsidP="009B5E1C">
      <w:pPr>
        <w:pStyle w:val="NormalWeb"/>
        <w:spacing w:before="0" w:beforeAutospacing="0" w:after="0" w:afterAutospacing="0"/>
        <w:jc w:val="both"/>
        <w:rPr>
          <w:i/>
          <w:iCs/>
        </w:rPr>
      </w:pPr>
      <w:r w:rsidRPr="009B5E1C">
        <w:rPr>
          <w:rStyle w:val="Strong"/>
          <w:rFonts w:eastAsia="SimSun"/>
          <w:i/>
          <w:iCs/>
        </w:rPr>
        <w:t>Keywords:</w:t>
      </w:r>
      <w:r w:rsidRPr="009B5E1C">
        <w:rPr>
          <w:i/>
          <w:iCs/>
        </w:rPr>
        <w:t xml:space="preserve"> early childhood education, creativity, block play, children's development, </w:t>
      </w:r>
      <w:proofErr w:type="gramStart"/>
      <w:r w:rsidRPr="009B5E1C">
        <w:rPr>
          <w:i/>
          <w:iCs/>
        </w:rPr>
        <w:t>learning</w:t>
      </w:r>
      <w:proofErr w:type="gramEnd"/>
      <w:r w:rsidRPr="009B5E1C">
        <w:rPr>
          <w:i/>
          <w:iCs/>
        </w:rPr>
        <w:t xml:space="preserve"> activities.</w:t>
      </w:r>
    </w:p>
    <w:p w14:paraId="001C41E6" w14:textId="77777777" w:rsidR="00371547" w:rsidRPr="009B5E1C" w:rsidRDefault="00371547" w:rsidP="00371547">
      <w:pPr>
        <w:pStyle w:val="abstrak"/>
        <w:spacing w:before="120"/>
        <w:ind w:left="0"/>
        <w:jc w:val="left"/>
        <w:rPr>
          <w:rFonts w:asciiTheme="majorBidi" w:eastAsia="Times New Roman" w:hAnsiTheme="majorBidi" w:cstheme="majorBidi"/>
          <w:color w:val="000000"/>
          <w:spacing w:val="0"/>
          <w:sz w:val="22"/>
          <w:szCs w:val="22"/>
        </w:rPr>
      </w:pPr>
    </w:p>
    <w:p w14:paraId="5718C5A2" w14:textId="77777777" w:rsidR="00371547" w:rsidRPr="00AE3029" w:rsidRDefault="00371547" w:rsidP="00371547">
      <w:pPr>
        <w:tabs>
          <w:tab w:val="left" w:pos="6237"/>
        </w:tabs>
        <w:autoSpaceDE w:val="0"/>
        <w:autoSpaceDN w:val="0"/>
        <w:adjustRightInd w:val="0"/>
        <w:spacing w:after="0" w:line="240" w:lineRule="auto"/>
        <w:rPr>
          <w:rFonts w:asciiTheme="majorBidi" w:hAnsiTheme="majorBidi" w:cstheme="majorBidi"/>
          <w:color w:val="000000"/>
          <w:lang w:val="en-US"/>
        </w:rPr>
      </w:pPr>
      <w:r w:rsidRPr="00AE3029">
        <w:rPr>
          <w:rFonts w:asciiTheme="majorBidi" w:hAnsiTheme="majorBidi" w:cstheme="majorBidi"/>
          <w:color w:val="000000"/>
          <w:lang w:val="en-US"/>
        </w:rPr>
        <w:t>Histori Artikel</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434"/>
        <w:gridCol w:w="2434"/>
        <w:gridCol w:w="2434"/>
        <w:gridCol w:w="2434"/>
      </w:tblGrid>
      <w:tr w:rsidR="00371547" w:rsidRPr="00AE3029" w14:paraId="0A5D383B" w14:textId="77777777" w:rsidTr="00312DC2">
        <w:tc>
          <w:tcPr>
            <w:tcW w:w="2434" w:type="dxa"/>
          </w:tcPr>
          <w:p w14:paraId="6C62B0B7" w14:textId="77777777" w:rsidR="00371547" w:rsidRPr="00AE3029" w:rsidRDefault="00371547" w:rsidP="00312DC2">
            <w:pPr>
              <w:tabs>
                <w:tab w:val="left" w:pos="6237"/>
              </w:tabs>
              <w:autoSpaceDE w:val="0"/>
              <w:autoSpaceDN w:val="0"/>
              <w:adjustRightInd w:val="0"/>
              <w:spacing w:after="0" w:line="240" w:lineRule="auto"/>
              <w:rPr>
                <w:rFonts w:asciiTheme="majorBidi" w:hAnsiTheme="majorBidi" w:cstheme="majorBidi"/>
                <w:color w:val="000000"/>
                <w:lang w:val="en-US"/>
              </w:rPr>
            </w:pPr>
            <w:r w:rsidRPr="00AE3029">
              <w:rPr>
                <w:rFonts w:asciiTheme="majorBidi" w:hAnsiTheme="majorBidi" w:cstheme="majorBidi"/>
                <w:color w:val="000000"/>
                <w:lang w:val="en-US"/>
              </w:rPr>
              <w:t>Received</w:t>
            </w:r>
          </w:p>
        </w:tc>
        <w:tc>
          <w:tcPr>
            <w:tcW w:w="2434" w:type="dxa"/>
          </w:tcPr>
          <w:p w14:paraId="2122550B" w14:textId="77777777" w:rsidR="00371547" w:rsidRPr="00AE3029" w:rsidRDefault="00371547" w:rsidP="00312DC2">
            <w:pPr>
              <w:tabs>
                <w:tab w:val="left" w:pos="6237"/>
              </w:tabs>
              <w:autoSpaceDE w:val="0"/>
              <w:autoSpaceDN w:val="0"/>
              <w:adjustRightInd w:val="0"/>
              <w:spacing w:after="0" w:line="240" w:lineRule="auto"/>
              <w:rPr>
                <w:rFonts w:asciiTheme="majorBidi" w:hAnsiTheme="majorBidi" w:cstheme="majorBidi"/>
                <w:color w:val="000000"/>
                <w:lang w:val="en-US"/>
              </w:rPr>
            </w:pPr>
            <w:r w:rsidRPr="00AE3029">
              <w:rPr>
                <w:rFonts w:asciiTheme="majorBidi" w:hAnsiTheme="majorBidi" w:cstheme="majorBidi"/>
                <w:color w:val="000000"/>
                <w:lang w:val="en-US"/>
              </w:rPr>
              <w:t>Revised</w:t>
            </w:r>
          </w:p>
        </w:tc>
        <w:tc>
          <w:tcPr>
            <w:tcW w:w="2434" w:type="dxa"/>
          </w:tcPr>
          <w:p w14:paraId="3D254483" w14:textId="77777777" w:rsidR="00371547" w:rsidRPr="00AE3029" w:rsidRDefault="00371547" w:rsidP="00312DC2">
            <w:pPr>
              <w:tabs>
                <w:tab w:val="left" w:pos="6237"/>
              </w:tabs>
              <w:autoSpaceDE w:val="0"/>
              <w:autoSpaceDN w:val="0"/>
              <w:adjustRightInd w:val="0"/>
              <w:spacing w:after="0" w:line="240" w:lineRule="auto"/>
              <w:rPr>
                <w:rFonts w:asciiTheme="majorBidi" w:hAnsiTheme="majorBidi" w:cstheme="majorBidi"/>
                <w:color w:val="000000"/>
                <w:lang w:val="en-US"/>
              </w:rPr>
            </w:pPr>
            <w:r w:rsidRPr="00AE3029">
              <w:rPr>
                <w:rFonts w:asciiTheme="majorBidi" w:hAnsiTheme="majorBidi" w:cstheme="majorBidi"/>
                <w:color w:val="000000"/>
                <w:lang w:val="en-US"/>
              </w:rPr>
              <w:t>Accepted</w:t>
            </w:r>
          </w:p>
        </w:tc>
        <w:tc>
          <w:tcPr>
            <w:tcW w:w="2434" w:type="dxa"/>
          </w:tcPr>
          <w:p w14:paraId="59C2344C" w14:textId="77777777" w:rsidR="00371547" w:rsidRPr="00AE3029" w:rsidRDefault="00371547" w:rsidP="00312DC2">
            <w:pPr>
              <w:tabs>
                <w:tab w:val="left" w:pos="6237"/>
              </w:tabs>
              <w:autoSpaceDE w:val="0"/>
              <w:autoSpaceDN w:val="0"/>
              <w:adjustRightInd w:val="0"/>
              <w:spacing w:after="0" w:line="240" w:lineRule="auto"/>
              <w:rPr>
                <w:rFonts w:asciiTheme="majorBidi" w:hAnsiTheme="majorBidi" w:cstheme="majorBidi"/>
                <w:color w:val="000000"/>
                <w:lang w:val="en-US"/>
              </w:rPr>
            </w:pPr>
            <w:r w:rsidRPr="00AE3029">
              <w:rPr>
                <w:rFonts w:asciiTheme="majorBidi" w:hAnsiTheme="majorBidi" w:cstheme="majorBidi"/>
                <w:color w:val="000000"/>
                <w:lang w:val="en-US"/>
              </w:rPr>
              <w:t>Published</w:t>
            </w:r>
          </w:p>
        </w:tc>
      </w:tr>
      <w:tr w:rsidR="00371547" w:rsidRPr="00AE3029" w14:paraId="42BDD407" w14:textId="77777777" w:rsidTr="00312DC2">
        <w:tc>
          <w:tcPr>
            <w:tcW w:w="2434" w:type="dxa"/>
          </w:tcPr>
          <w:p w14:paraId="3542E323" w14:textId="6DF04ACD" w:rsidR="00371547" w:rsidRPr="00664BA1" w:rsidRDefault="00664BA1" w:rsidP="00664BA1">
            <w:pPr>
              <w:tabs>
                <w:tab w:val="left" w:pos="6237"/>
              </w:tabs>
              <w:autoSpaceDE w:val="0"/>
              <w:autoSpaceDN w:val="0"/>
              <w:adjustRightInd w:val="0"/>
              <w:spacing w:after="0" w:line="240" w:lineRule="auto"/>
              <w:rPr>
                <w:rFonts w:asciiTheme="majorBidi" w:hAnsiTheme="majorBidi" w:cstheme="majorBidi"/>
                <w:color w:val="000000"/>
              </w:rPr>
            </w:pPr>
            <w:r>
              <w:rPr>
                <w:rFonts w:asciiTheme="majorBidi" w:hAnsiTheme="majorBidi" w:cstheme="majorBidi"/>
                <w:color w:val="000000"/>
              </w:rPr>
              <w:t>8</w:t>
            </w:r>
            <w:r w:rsidR="00371547" w:rsidRPr="00AE3029">
              <w:rPr>
                <w:rFonts w:asciiTheme="majorBidi" w:hAnsiTheme="majorBidi" w:cstheme="majorBidi"/>
                <w:color w:val="000000"/>
                <w:lang w:val="en-US"/>
              </w:rPr>
              <w:t xml:space="preserve"> </w:t>
            </w:r>
            <w:r>
              <w:rPr>
                <w:rFonts w:asciiTheme="majorBidi" w:hAnsiTheme="majorBidi" w:cstheme="majorBidi"/>
                <w:color w:val="000000"/>
              </w:rPr>
              <w:t xml:space="preserve">Mei </w:t>
            </w:r>
            <w:r w:rsidR="00371547" w:rsidRPr="00AE3029">
              <w:rPr>
                <w:rFonts w:asciiTheme="majorBidi" w:hAnsiTheme="majorBidi" w:cstheme="majorBidi"/>
                <w:color w:val="000000"/>
                <w:lang w:val="en-US"/>
              </w:rPr>
              <w:t>20</w:t>
            </w:r>
            <w:r>
              <w:rPr>
                <w:rFonts w:asciiTheme="majorBidi" w:hAnsiTheme="majorBidi" w:cstheme="majorBidi"/>
                <w:color w:val="000000"/>
              </w:rPr>
              <w:t>26</w:t>
            </w:r>
          </w:p>
        </w:tc>
        <w:tc>
          <w:tcPr>
            <w:tcW w:w="2434" w:type="dxa"/>
          </w:tcPr>
          <w:p w14:paraId="621075ED" w14:textId="6F07B5E7" w:rsidR="00371547" w:rsidRPr="00664BA1" w:rsidRDefault="00664BA1" w:rsidP="00664BA1">
            <w:pPr>
              <w:tabs>
                <w:tab w:val="left" w:pos="6237"/>
              </w:tabs>
              <w:autoSpaceDE w:val="0"/>
              <w:autoSpaceDN w:val="0"/>
              <w:adjustRightInd w:val="0"/>
              <w:spacing w:after="0" w:line="240" w:lineRule="auto"/>
              <w:rPr>
                <w:rFonts w:asciiTheme="majorBidi" w:hAnsiTheme="majorBidi" w:cstheme="majorBidi"/>
                <w:color w:val="000000"/>
              </w:rPr>
            </w:pPr>
            <w:r>
              <w:rPr>
                <w:rFonts w:asciiTheme="majorBidi" w:hAnsiTheme="majorBidi" w:cstheme="majorBidi"/>
                <w:color w:val="000000"/>
              </w:rPr>
              <w:t>9</w:t>
            </w:r>
            <w:r w:rsidR="00371547" w:rsidRPr="00AE3029">
              <w:rPr>
                <w:rFonts w:asciiTheme="majorBidi" w:hAnsiTheme="majorBidi" w:cstheme="majorBidi"/>
                <w:color w:val="000000"/>
                <w:lang w:val="en-US"/>
              </w:rPr>
              <w:t xml:space="preserve"> </w:t>
            </w:r>
            <w:r>
              <w:rPr>
                <w:rFonts w:asciiTheme="majorBidi" w:hAnsiTheme="majorBidi" w:cstheme="majorBidi"/>
                <w:color w:val="000000"/>
              </w:rPr>
              <w:t>Mei</w:t>
            </w:r>
            <w:r w:rsidR="00371547" w:rsidRPr="00AE3029">
              <w:rPr>
                <w:rFonts w:asciiTheme="majorBidi" w:hAnsiTheme="majorBidi" w:cstheme="majorBidi"/>
                <w:color w:val="000000"/>
                <w:lang w:val="en-US"/>
              </w:rPr>
              <w:t xml:space="preserve"> 20</w:t>
            </w:r>
            <w:r>
              <w:rPr>
                <w:rFonts w:asciiTheme="majorBidi" w:hAnsiTheme="majorBidi" w:cstheme="majorBidi"/>
                <w:color w:val="000000"/>
              </w:rPr>
              <w:t>26</w:t>
            </w:r>
          </w:p>
        </w:tc>
        <w:tc>
          <w:tcPr>
            <w:tcW w:w="2434" w:type="dxa"/>
          </w:tcPr>
          <w:p w14:paraId="2C88F87D" w14:textId="6B9C5C7E" w:rsidR="00371547" w:rsidRPr="00664BA1" w:rsidRDefault="00664BA1" w:rsidP="00664BA1">
            <w:pPr>
              <w:tabs>
                <w:tab w:val="left" w:pos="6237"/>
              </w:tabs>
              <w:autoSpaceDE w:val="0"/>
              <w:autoSpaceDN w:val="0"/>
              <w:adjustRightInd w:val="0"/>
              <w:spacing w:after="0" w:line="240" w:lineRule="auto"/>
              <w:rPr>
                <w:rFonts w:asciiTheme="majorBidi" w:hAnsiTheme="majorBidi" w:cstheme="majorBidi"/>
                <w:color w:val="000000"/>
              </w:rPr>
            </w:pPr>
            <w:r>
              <w:rPr>
                <w:rFonts w:asciiTheme="majorBidi" w:hAnsiTheme="majorBidi" w:cstheme="majorBidi"/>
                <w:color w:val="000000"/>
              </w:rPr>
              <w:t>20</w:t>
            </w:r>
            <w:r w:rsidR="00371547" w:rsidRPr="00AE3029">
              <w:rPr>
                <w:rFonts w:asciiTheme="majorBidi" w:hAnsiTheme="majorBidi" w:cstheme="majorBidi"/>
                <w:color w:val="000000"/>
                <w:lang w:val="en-US"/>
              </w:rPr>
              <w:t xml:space="preserve"> </w:t>
            </w:r>
            <w:r>
              <w:rPr>
                <w:rFonts w:asciiTheme="majorBidi" w:hAnsiTheme="majorBidi" w:cstheme="majorBidi"/>
                <w:color w:val="000000"/>
              </w:rPr>
              <w:t>Mei</w:t>
            </w:r>
            <w:r w:rsidR="00371547" w:rsidRPr="00AE3029">
              <w:rPr>
                <w:rFonts w:asciiTheme="majorBidi" w:hAnsiTheme="majorBidi" w:cstheme="majorBidi"/>
                <w:color w:val="000000"/>
                <w:lang w:val="en-US"/>
              </w:rPr>
              <w:t xml:space="preserve"> 20</w:t>
            </w:r>
            <w:r>
              <w:rPr>
                <w:rFonts w:asciiTheme="majorBidi" w:hAnsiTheme="majorBidi" w:cstheme="majorBidi"/>
                <w:color w:val="000000"/>
              </w:rPr>
              <w:t>26</w:t>
            </w:r>
          </w:p>
        </w:tc>
        <w:tc>
          <w:tcPr>
            <w:tcW w:w="2434" w:type="dxa"/>
          </w:tcPr>
          <w:p w14:paraId="1DB1A2C3" w14:textId="6E18E787" w:rsidR="00371547" w:rsidRPr="00664BA1" w:rsidRDefault="00664BA1" w:rsidP="00664BA1">
            <w:pPr>
              <w:tabs>
                <w:tab w:val="left" w:pos="6237"/>
              </w:tabs>
              <w:autoSpaceDE w:val="0"/>
              <w:autoSpaceDN w:val="0"/>
              <w:adjustRightInd w:val="0"/>
              <w:spacing w:after="0" w:line="240" w:lineRule="auto"/>
              <w:rPr>
                <w:rFonts w:asciiTheme="majorBidi" w:hAnsiTheme="majorBidi" w:cstheme="majorBidi"/>
                <w:color w:val="000000"/>
              </w:rPr>
            </w:pPr>
            <w:r>
              <w:rPr>
                <w:rFonts w:asciiTheme="majorBidi" w:hAnsiTheme="majorBidi" w:cstheme="majorBidi"/>
                <w:color w:val="000000"/>
              </w:rPr>
              <w:t>28</w:t>
            </w:r>
            <w:r w:rsidR="00371547" w:rsidRPr="00AE3029">
              <w:rPr>
                <w:rFonts w:asciiTheme="majorBidi" w:hAnsiTheme="majorBidi" w:cstheme="majorBidi"/>
                <w:color w:val="000000"/>
                <w:lang w:val="en-US"/>
              </w:rPr>
              <w:t xml:space="preserve"> </w:t>
            </w:r>
            <w:r>
              <w:rPr>
                <w:rFonts w:asciiTheme="majorBidi" w:hAnsiTheme="majorBidi" w:cstheme="majorBidi"/>
                <w:color w:val="000000"/>
              </w:rPr>
              <w:t>Mei</w:t>
            </w:r>
            <w:r w:rsidR="00371547" w:rsidRPr="00AE3029">
              <w:rPr>
                <w:rFonts w:asciiTheme="majorBidi" w:hAnsiTheme="majorBidi" w:cstheme="majorBidi"/>
                <w:color w:val="000000"/>
                <w:lang w:val="en-US"/>
              </w:rPr>
              <w:t xml:space="preserve"> 20</w:t>
            </w:r>
            <w:r>
              <w:rPr>
                <w:rFonts w:asciiTheme="majorBidi" w:hAnsiTheme="majorBidi" w:cstheme="majorBidi"/>
                <w:color w:val="000000"/>
              </w:rPr>
              <w:t>26</w:t>
            </w:r>
            <w:bookmarkStart w:id="0" w:name="_GoBack"/>
            <w:bookmarkEnd w:id="0"/>
          </w:p>
        </w:tc>
      </w:tr>
    </w:tbl>
    <w:p w14:paraId="077BEB6F" w14:textId="77777777" w:rsidR="00371547" w:rsidRPr="00AE3029" w:rsidRDefault="00371547" w:rsidP="00371547">
      <w:pPr>
        <w:pBdr>
          <w:bottom w:val="single" w:sz="6" w:space="1" w:color="auto"/>
        </w:pBdr>
        <w:autoSpaceDE w:val="0"/>
        <w:autoSpaceDN w:val="0"/>
        <w:adjustRightInd w:val="0"/>
        <w:spacing w:after="0" w:line="360" w:lineRule="auto"/>
        <w:jc w:val="right"/>
        <w:rPr>
          <w:rFonts w:asciiTheme="majorBidi" w:hAnsiTheme="majorBidi" w:cstheme="majorBidi"/>
          <w:color w:val="000000"/>
        </w:rPr>
      </w:pPr>
    </w:p>
    <w:p w14:paraId="3803C177" w14:textId="77777777" w:rsidR="00371547" w:rsidRPr="00AE3029" w:rsidRDefault="00371547" w:rsidP="00371547">
      <w:pPr>
        <w:pBdr>
          <w:bottom w:val="single" w:sz="6" w:space="1" w:color="auto"/>
        </w:pBdr>
        <w:autoSpaceDE w:val="0"/>
        <w:autoSpaceDN w:val="0"/>
        <w:adjustRightInd w:val="0"/>
        <w:spacing w:after="0" w:line="360" w:lineRule="auto"/>
        <w:jc w:val="right"/>
        <w:rPr>
          <w:rFonts w:asciiTheme="majorBidi" w:hAnsiTheme="majorBidi" w:cstheme="majorBidi"/>
          <w:color w:val="000000"/>
          <w:sz w:val="20"/>
          <w:szCs w:val="20"/>
          <w:vertAlign w:val="superscript"/>
          <w:lang w:val="en-US"/>
        </w:rPr>
      </w:pPr>
      <w:r w:rsidRPr="00AE3029">
        <w:rPr>
          <w:rFonts w:asciiTheme="majorBidi" w:hAnsiTheme="majorBidi" w:cstheme="majorBidi"/>
          <w:color w:val="000000"/>
        </w:rPr>
        <w:t>Copyright (c) 202</w:t>
      </w:r>
      <w:r w:rsidRPr="00AE3029">
        <w:rPr>
          <w:rFonts w:asciiTheme="majorBidi" w:hAnsiTheme="majorBidi" w:cstheme="majorBidi"/>
          <w:color w:val="000000"/>
          <w:lang w:val="en-US"/>
        </w:rPr>
        <w:t>4 Nama Penulis</w:t>
      </w:r>
      <w:r w:rsidRPr="00AE3029">
        <w:rPr>
          <w:rFonts w:asciiTheme="majorBidi" w:hAnsiTheme="majorBidi" w:cstheme="majorBidi"/>
          <w:color w:val="000000"/>
          <w:vertAlign w:val="superscript"/>
          <w:lang w:val="en-US"/>
        </w:rPr>
        <w:t>1</w:t>
      </w:r>
      <w:r w:rsidRPr="00AE3029">
        <w:rPr>
          <w:rFonts w:asciiTheme="majorBidi" w:hAnsiTheme="majorBidi" w:cstheme="majorBidi"/>
          <w:color w:val="000000"/>
          <w:lang w:val="en-US"/>
        </w:rPr>
        <w:t>, Nama Penulis</w:t>
      </w:r>
      <w:r w:rsidRPr="00AE3029">
        <w:rPr>
          <w:rFonts w:asciiTheme="majorBidi" w:hAnsiTheme="majorBidi" w:cstheme="majorBidi"/>
          <w:color w:val="000000"/>
          <w:vertAlign w:val="superscript"/>
          <w:lang w:val="en-US"/>
        </w:rPr>
        <w:t>2</w:t>
      </w:r>
    </w:p>
    <w:p w14:paraId="0321B84B" w14:textId="77777777" w:rsidR="00371547" w:rsidRPr="00AE3029" w:rsidRDefault="00371547" w:rsidP="00371547">
      <w:pPr>
        <w:tabs>
          <w:tab w:val="left" w:pos="6237"/>
        </w:tabs>
        <w:autoSpaceDE w:val="0"/>
        <w:autoSpaceDN w:val="0"/>
        <w:adjustRightInd w:val="0"/>
        <w:spacing w:after="0" w:line="240" w:lineRule="auto"/>
        <w:rPr>
          <w:rFonts w:asciiTheme="majorBidi" w:hAnsiTheme="majorBidi" w:cstheme="majorBidi"/>
          <w:color w:val="000000"/>
          <w:sz w:val="20"/>
          <w:szCs w:val="20"/>
        </w:rPr>
      </w:pPr>
      <w:r w:rsidRPr="00AE3029">
        <w:rPr>
          <w:rFonts w:asciiTheme="majorBidi" w:hAnsiTheme="majorBidi" w:cstheme="majorBidi"/>
          <w:color w:val="000000"/>
        </w:rPr>
        <w:sym w:font="Wingdings" w:char="F02A"/>
      </w:r>
      <w:r w:rsidRPr="00AE3029">
        <w:rPr>
          <w:rFonts w:asciiTheme="majorBidi" w:hAnsiTheme="majorBidi" w:cstheme="majorBidi"/>
          <w:color w:val="000000"/>
        </w:rPr>
        <w:t xml:space="preserve"> </w:t>
      </w:r>
      <w:r w:rsidRPr="00AE3029">
        <w:rPr>
          <w:rFonts w:asciiTheme="majorBidi" w:hAnsiTheme="majorBidi" w:cstheme="majorBidi"/>
          <w:sz w:val="20"/>
          <w:szCs w:val="20"/>
        </w:rPr>
        <w:t>Corresponding author :</w:t>
      </w:r>
      <w:r w:rsidRPr="00AE3029">
        <w:rPr>
          <w:rFonts w:asciiTheme="majorBidi" w:hAnsiTheme="majorBidi" w:cstheme="majorBidi"/>
          <w:sz w:val="20"/>
          <w:szCs w:val="20"/>
        </w:rPr>
        <w:tab/>
      </w:r>
    </w:p>
    <w:p w14:paraId="3FA7C25A" w14:textId="77777777" w:rsidR="00371547" w:rsidRPr="00AE3029" w:rsidRDefault="00371547" w:rsidP="00371547">
      <w:pPr>
        <w:tabs>
          <w:tab w:val="left" w:pos="6237"/>
        </w:tabs>
        <w:autoSpaceDE w:val="0"/>
        <w:autoSpaceDN w:val="0"/>
        <w:adjustRightInd w:val="0"/>
        <w:spacing w:after="0" w:line="240" w:lineRule="auto"/>
        <w:rPr>
          <w:rFonts w:asciiTheme="majorBidi" w:hAnsiTheme="majorBidi" w:cstheme="majorBidi"/>
          <w:sz w:val="20"/>
          <w:szCs w:val="20"/>
        </w:rPr>
      </w:pPr>
      <w:r w:rsidRPr="00AE3029">
        <w:rPr>
          <w:rFonts w:asciiTheme="majorBidi" w:hAnsiTheme="majorBidi" w:cstheme="majorBidi"/>
          <w:color w:val="000000"/>
          <w:sz w:val="20"/>
          <w:szCs w:val="20"/>
          <w:lang w:val="en-US"/>
        </w:rPr>
        <w:t>Email</w:t>
      </w:r>
      <w:r w:rsidRPr="00AE3029">
        <w:rPr>
          <w:rFonts w:asciiTheme="majorBidi" w:hAnsiTheme="majorBidi" w:cstheme="majorBidi"/>
          <w:color w:val="000000"/>
          <w:sz w:val="20"/>
          <w:szCs w:val="20"/>
        </w:rPr>
        <w:t xml:space="preserve">: </w:t>
      </w:r>
      <w:r w:rsidRPr="00AE3029">
        <w:rPr>
          <w:rFonts w:asciiTheme="majorBidi" w:hAnsiTheme="majorBidi" w:cstheme="majorBidi"/>
          <w:color w:val="000000"/>
          <w:sz w:val="20"/>
          <w:szCs w:val="20"/>
          <w:lang w:val="en-US"/>
        </w:rPr>
        <w:t>Email</w:t>
      </w:r>
      <w:r w:rsidRPr="00AE3029">
        <w:rPr>
          <w:rFonts w:asciiTheme="majorBidi" w:hAnsiTheme="majorBidi" w:cstheme="majorBidi"/>
          <w:color w:val="000000"/>
          <w:sz w:val="20"/>
          <w:szCs w:val="20"/>
        </w:rPr>
        <w:t xml:space="preserve"> penulis</w:t>
      </w:r>
      <w:r w:rsidRPr="00AE3029">
        <w:rPr>
          <w:rFonts w:asciiTheme="majorBidi" w:hAnsiTheme="majorBidi" w:cstheme="majorBidi"/>
          <w:color w:val="000000"/>
          <w:sz w:val="20"/>
          <w:szCs w:val="20"/>
        </w:rPr>
        <w:tab/>
        <w:t>ISSN</w:t>
      </w:r>
      <w:r w:rsidRPr="00AE3029">
        <w:rPr>
          <w:rFonts w:asciiTheme="majorBidi" w:hAnsiTheme="majorBidi" w:cstheme="majorBidi"/>
          <w:sz w:val="20"/>
          <w:szCs w:val="20"/>
        </w:rPr>
        <w:t> </w:t>
      </w:r>
      <w:r w:rsidRPr="00AE3029">
        <w:rPr>
          <w:rFonts w:asciiTheme="majorBidi" w:hAnsiTheme="majorBidi" w:cstheme="majorBidi"/>
          <w:sz w:val="20"/>
          <w:szCs w:val="20"/>
          <w:lang w:val="en-US"/>
        </w:rPr>
        <w:t>2355-3901</w:t>
      </w:r>
      <w:r w:rsidRPr="00AE3029">
        <w:rPr>
          <w:rFonts w:asciiTheme="majorBidi" w:hAnsiTheme="majorBidi" w:cstheme="majorBidi"/>
          <w:sz w:val="20"/>
          <w:szCs w:val="20"/>
        </w:rPr>
        <w:t xml:space="preserve"> (Media Cetak)</w:t>
      </w:r>
    </w:p>
    <w:p w14:paraId="21D7DDE0" w14:textId="77777777" w:rsidR="00371547" w:rsidRPr="00AE3029" w:rsidRDefault="00371547" w:rsidP="00371547">
      <w:pPr>
        <w:tabs>
          <w:tab w:val="left" w:pos="6237"/>
        </w:tabs>
        <w:autoSpaceDE w:val="0"/>
        <w:autoSpaceDN w:val="0"/>
        <w:adjustRightInd w:val="0"/>
        <w:spacing w:after="0" w:line="240" w:lineRule="auto"/>
        <w:rPr>
          <w:rFonts w:asciiTheme="majorBidi" w:hAnsiTheme="majorBidi" w:cstheme="majorBidi"/>
          <w:color w:val="000000"/>
        </w:rPr>
        <w:sectPr w:rsidR="00371547" w:rsidRPr="00AE3029" w:rsidSect="00885D37">
          <w:footerReference w:type="default" r:id="rId9"/>
          <w:pgSz w:w="11906" w:h="16838" w:code="9"/>
          <w:pgMar w:top="1440" w:right="1080" w:bottom="1440" w:left="1080" w:header="851" w:footer="709" w:gutter="0"/>
          <w:pgNumType w:start="64"/>
          <w:cols w:space="708"/>
          <w:docGrid w:linePitch="360"/>
        </w:sectPr>
      </w:pPr>
      <w:r w:rsidRPr="00AE3029">
        <w:rPr>
          <w:rFonts w:asciiTheme="majorBidi" w:hAnsiTheme="majorBidi" w:cstheme="majorBidi"/>
          <w:sz w:val="20"/>
          <w:szCs w:val="20"/>
        </w:rPr>
        <w:t>HP: wajib di isi</w:t>
      </w:r>
      <w:r w:rsidRPr="00AE3029">
        <w:rPr>
          <w:rFonts w:asciiTheme="majorBidi" w:hAnsiTheme="majorBidi" w:cstheme="majorBidi"/>
        </w:rPr>
        <w:tab/>
      </w:r>
    </w:p>
    <w:p w14:paraId="7167A96C" w14:textId="77777777" w:rsidR="00371547" w:rsidRPr="00AE3029" w:rsidRDefault="00371547" w:rsidP="00371547">
      <w:pPr>
        <w:rPr>
          <w:rFonts w:asciiTheme="majorBidi" w:hAnsiTheme="majorBidi" w:cstheme="majorBidi"/>
        </w:rPr>
      </w:pPr>
    </w:p>
    <w:p w14:paraId="30DB8647" w14:textId="77777777" w:rsidR="00371547" w:rsidRPr="00AE3029" w:rsidRDefault="00371547" w:rsidP="00371547">
      <w:pPr>
        <w:rPr>
          <w:rFonts w:asciiTheme="majorBidi" w:hAnsiTheme="majorBidi" w:cstheme="majorBidi"/>
        </w:rPr>
      </w:pPr>
    </w:p>
    <w:p w14:paraId="70BB16F3" w14:textId="77777777" w:rsidR="00371547" w:rsidRPr="00AE3029" w:rsidRDefault="00371547" w:rsidP="00371547">
      <w:pPr>
        <w:rPr>
          <w:rFonts w:asciiTheme="majorBidi" w:hAnsiTheme="majorBidi" w:cstheme="majorBidi"/>
        </w:rPr>
        <w:sectPr w:rsidR="00371547" w:rsidRPr="00AE3029" w:rsidSect="00450744">
          <w:headerReference w:type="default" r:id="rId10"/>
          <w:type w:val="continuous"/>
          <w:pgSz w:w="11906" w:h="16838" w:code="9"/>
          <w:pgMar w:top="1440" w:right="1080" w:bottom="1440" w:left="1080" w:header="851" w:footer="709" w:gutter="0"/>
          <w:pgNumType w:start="1"/>
          <w:cols w:num="2" w:space="708"/>
          <w:docGrid w:linePitch="360"/>
        </w:sectPr>
      </w:pPr>
    </w:p>
    <w:p w14:paraId="546C5B37" w14:textId="77777777" w:rsidR="00371547" w:rsidRPr="00AE3029" w:rsidRDefault="00371547" w:rsidP="00371547">
      <w:pPr>
        <w:pStyle w:val="Heading1"/>
        <w:numPr>
          <w:ilvl w:val="0"/>
          <w:numId w:val="0"/>
        </w:numPr>
        <w:spacing w:before="0" w:after="0" w:line="276" w:lineRule="auto"/>
        <w:jc w:val="both"/>
        <w:rPr>
          <w:rFonts w:asciiTheme="majorBidi" w:hAnsiTheme="majorBidi" w:cstheme="majorBidi"/>
          <w:b/>
          <w:sz w:val="24"/>
          <w:szCs w:val="24"/>
          <w:lang w:val="id-ID"/>
        </w:rPr>
      </w:pPr>
      <w:r w:rsidRPr="00AE3029">
        <w:rPr>
          <w:rFonts w:asciiTheme="majorBidi" w:hAnsiTheme="majorBidi" w:cstheme="majorBidi"/>
          <w:b/>
          <w:sz w:val="24"/>
          <w:szCs w:val="24"/>
          <w:lang w:val="id-ID"/>
        </w:rPr>
        <w:lastRenderedPageBreak/>
        <w:t>PENDAHULUAN</w:t>
      </w:r>
    </w:p>
    <w:p w14:paraId="08CD8E01" w14:textId="77777777" w:rsidR="009B5E1C" w:rsidRDefault="009B5E1C" w:rsidP="009E0C75">
      <w:pPr>
        <w:pStyle w:val="NormalWeb"/>
        <w:spacing w:before="0" w:beforeAutospacing="0" w:after="0" w:afterAutospacing="0"/>
        <w:ind w:firstLine="567"/>
        <w:jc w:val="both"/>
      </w:pPr>
      <w:r>
        <w:t xml:space="preserve">Anak merupakan anugerah yang diberikan oleh Tuhan Yang Maha Esa kepada setiap keluarga. Kehadiran anak memberikan warna dalam kehidupan dan menjadi pelita dalam kehidupan keluarga. Anak juga merupakan generasi penerus bangsa yang kelak </w:t>
      </w:r>
      <w:proofErr w:type="gramStart"/>
      <w:r>
        <w:t>akan</w:t>
      </w:r>
      <w:proofErr w:type="gramEnd"/>
      <w:r>
        <w:t xml:space="preserve"> menentukan maju atau mundurnya suatu negara. Sebagai generasi penerus bangsa, anak merupakan aset yang sangat berharga sehingga perlu dijaga, disayangi, dididik, dan diberikan perhatian secara optimal. Pendidikan anak bertujuan untuk membantu anak berkembang menjadi pribadi yang beriman dan bertakwa kepada Tuhan Yang Maha Esa, berakhlak mulia, sehat, berilmu, cakap, kreatif, mandiri, serta mampu menjadi warga negara yang demokratis dan bertanggung jawab (Kementerian Pendidikan dan Kebudayaan Republik Indonesia, 2014).</w:t>
      </w:r>
    </w:p>
    <w:p w14:paraId="50CD68F2" w14:textId="77777777" w:rsidR="009B5E1C" w:rsidRDefault="009B5E1C" w:rsidP="009E0C75">
      <w:pPr>
        <w:pStyle w:val="NormalWeb"/>
        <w:spacing w:before="0" w:beforeAutospacing="0" w:after="0" w:afterAutospacing="0"/>
        <w:ind w:firstLine="567"/>
        <w:jc w:val="both"/>
      </w:pPr>
      <w:r>
        <w:t>Dalam perspektif Islam, anak tidak hanya dipandang sebagai anugerah, tetapi juga sebagai amanah dan ujian bagi orang tua. Allah SWT berfirman dalam Al-Qur’an Surah Al-Anfal ayat 28:</w:t>
      </w:r>
    </w:p>
    <w:p w14:paraId="733FE8AC" w14:textId="77777777" w:rsidR="009B5E1C" w:rsidRDefault="009B5E1C" w:rsidP="009E0C75">
      <w:pPr>
        <w:pStyle w:val="NormalWeb"/>
        <w:spacing w:before="0" w:beforeAutospacing="0" w:after="0" w:afterAutospacing="0"/>
        <w:ind w:firstLine="567"/>
        <w:jc w:val="both"/>
      </w:pPr>
      <w:r>
        <w:rPr>
          <w:rtl/>
        </w:rPr>
        <w:t>عَظِيْمٌۙ اَجْرٌ عِنْدَهٗٓ اللّٰهَ وَّاَنَّ فِتْنَةٌ وَاَوْلَادُكُمْ اَمْوَالُكُمْ اَنَّمَآ وَاعْلَمُوْٓا</w:t>
      </w:r>
    </w:p>
    <w:p w14:paraId="75CE09BD" w14:textId="77777777" w:rsidR="009B5E1C" w:rsidRDefault="009B5E1C" w:rsidP="009E0C75">
      <w:pPr>
        <w:pStyle w:val="NormalWeb"/>
        <w:spacing w:before="0" w:beforeAutospacing="0" w:after="0" w:afterAutospacing="0"/>
        <w:ind w:firstLine="567"/>
        <w:jc w:val="both"/>
      </w:pPr>
      <w:r>
        <w:t xml:space="preserve">Artinya: </w:t>
      </w:r>
      <w:r>
        <w:rPr>
          <w:rStyle w:val="Emphasis"/>
          <w:rFonts w:eastAsia="SimSun"/>
        </w:rPr>
        <w:t>“Dan ketahuilah bahwa hartamu dan anak-anakmu itu hanyalah sebagai cobaan dan sesungguhnya di sisi Allah ada pahala yang besar.”</w:t>
      </w:r>
      <w:r>
        <w:t xml:space="preserve"> (Q.S. Al-Anfal: 28).</w:t>
      </w:r>
    </w:p>
    <w:p w14:paraId="7C589037" w14:textId="77777777" w:rsidR="009B5E1C" w:rsidRDefault="009B5E1C" w:rsidP="009E0C75">
      <w:pPr>
        <w:pStyle w:val="NormalWeb"/>
        <w:spacing w:before="0" w:beforeAutospacing="0" w:after="0" w:afterAutospacing="0"/>
        <w:ind w:firstLine="567"/>
        <w:jc w:val="both"/>
      </w:pPr>
      <w:r>
        <w:t xml:space="preserve">Ayat tersebut menunjukkan bahwa keberadaan anak merupakan amanah yang harus dipenuhi dengan penuh tanggung jawab. Dalam proses pengasuhan dan pendidikan, anak menjadi sarana bagi orang tua untuk belajar kesabaran, pengetahuan, kasih sayang, dan keimanan. Anak yang dibesarkan dengan kasih sayang, perhatian, stimulasi, dan pendidikan yang baik memiliki peluang untuk tumbuh menjadi pribadi yang matang, mandiri, cakap, serta memiliki karakter positif. Oleh karena itu, pemberian stimulasi yang sesuai dengan kebutuhan dan tahap perkembangan anak menjadi bagian penting dalam pendidikan anak </w:t>
      </w:r>
      <w:proofErr w:type="gramStart"/>
      <w:r>
        <w:t>usia</w:t>
      </w:r>
      <w:proofErr w:type="gramEnd"/>
      <w:r>
        <w:t xml:space="preserve"> dini (Kementerian Pendidikan dan Kebudayaan Republik Indonesia, 2014).</w:t>
      </w:r>
    </w:p>
    <w:p w14:paraId="6CA19839" w14:textId="77777777" w:rsidR="009B5E1C" w:rsidRDefault="009B5E1C" w:rsidP="009E0C75">
      <w:pPr>
        <w:pStyle w:val="NormalWeb"/>
        <w:spacing w:before="0" w:beforeAutospacing="0" w:after="0" w:afterAutospacing="0"/>
        <w:ind w:firstLine="567"/>
        <w:jc w:val="both"/>
      </w:pPr>
      <w:r>
        <w:t xml:space="preserve">Anak </w:t>
      </w:r>
      <w:proofErr w:type="gramStart"/>
      <w:r>
        <w:t>usia</w:t>
      </w:r>
      <w:proofErr w:type="gramEnd"/>
      <w:r>
        <w:t xml:space="preserve"> dini berada pada periode pertumbuhan dan perkembangan yang sangat pesat dan fundamental bagi kehidupan selanjutnya. Masa </w:t>
      </w:r>
      <w:proofErr w:type="gramStart"/>
      <w:r>
        <w:t>usia</w:t>
      </w:r>
      <w:proofErr w:type="gramEnd"/>
      <w:r>
        <w:t xml:space="preserve"> dini, khususnya rentang usia 0–6 tahun, merupakan periode penting karena berbagai aspek perkembangan anak mulai terbentuk dan berkembang secara intensif. Perkembangan tersebut mencakup aspek nilai agama dan moral, fisik-motorik, kognitif, bahasa, sosial-emosional, dan seni. Oleh sebab itu, pendidikan anak </w:t>
      </w:r>
      <w:proofErr w:type="gramStart"/>
      <w:r>
        <w:t>usia</w:t>
      </w:r>
      <w:proofErr w:type="gramEnd"/>
      <w:r>
        <w:t xml:space="preserve"> dini perlu dilaksanakan melalui pemberian rangsangan pendidikan yang sesuai dengan tahap perkembangan dan karakteristik anak agar seluruh potensi yang dimilikinya dapat berkembang secara optimal (Kementerian Pendidikan dan Kebudayaan Republik Indonesia, 2014).</w:t>
      </w:r>
    </w:p>
    <w:p w14:paraId="0E59A17F" w14:textId="77777777" w:rsidR="009B5E1C" w:rsidRDefault="009B5E1C" w:rsidP="009E0C75">
      <w:pPr>
        <w:pStyle w:val="NormalWeb"/>
        <w:spacing w:before="0" w:beforeAutospacing="0" w:after="0" w:afterAutospacing="0"/>
        <w:ind w:firstLine="567"/>
        <w:jc w:val="both"/>
      </w:pPr>
      <w:r>
        <w:t xml:space="preserve">Pada masa tersebut, anak memiliki karakteristik mudah menerima berbagai stimulasi dari lingkungan. Anak memiliki rasa ingin tahu yang tinggi, senang mengeksplorasi lingkungan, serta belajar melalui pengalaman langsung. Selain itu, anak </w:t>
      </w:r>
      <w:proofErr w:type="gramStart"/>
      <w:r>
        <w:t>usia</w:t>
      </w:r>
      <w:proofErr w:type="gramEnd"/>
      <w:r>
        <w:t xml:space="preserve"> dini juga cenderung menjadi peniru yang kuat terhadap perilaku orang-orang di sekitarnya. Oleh sebab itu, lingkungan keluarga dan sekolah perlu memberikan pengalaman belajar yang positif, interaktif, dan sesuai dengan karakteristik perkembangan anak. Interaksi yang baik antara guru dan anak juga diperlukan agar anak merasa aman, percaya diri, dan memiliki kesempatan untuk mengembangkan berbagai potensinya (NAEYC, 2020).</w:t>
      </w:r>
    </w:p>
    <w:p w14:paraId="1F953013" w14:textId="77777777" w:rsidR="009B5E1C" w:rsidRDefault="009B5E1C" w:rsidP="009E0C75">
      <w:pPr>
        <w:pStyle w:val="NormalWeb"/>
        <w:spacing w:before="0" w:beforeAutospacing="0" w:after="0" w:afterAutospacing="0"/>
        <w:ind w:firstLine="567"/>
        <w:jc w:val="both"/>
      </w:pPr>
      <w:r>
        <w:t xml:space="preserve">Salah satu aspek perkembangan yang perlu mendapatkan perhatian adalah kreativitas. Pada dasarnya, setiap anak memiliki potensi kreatif, tetapi perkembangan kreativitas setiap anak tidak selalu </w:t>
      </w:r>
      <w:proofErr w:type="gramStart"/>
      <w:r>
        <w:t>sama</w:t>
      </w:r>
      <w:proofErr w:type="gramEnd"/>
      <w:r>
        <w:t>. Ada anak yang mampu mengembangkan kreativitasnya dengan baik, sementara anak lainnya mengalami hambatan dalam mengekspresikan ide dan menghasilkan suatu karya. Perbedaan tersebut dapat dipengaruhi oleh berbagai faktor, baik yang berasal dari dalam diri anak maupun lingkungan tempat anak tumbuh dan belajar. Lingkungan yang memberikan kesempatan kepada anak untuk bereksplorasi, mencoba, menemukan, dan menghasilkan sesuatu secara mandiri dapat membantu mengoptimalkan perkembangan kreativitasnya (Sternberg, 2012).</w:t>
      </w:r>
    </w:p>
    <w:p w14:paraId="3961FF73" w14:textId="77777777" w:rsidR="009B5E1C" w:rsidRDefault="009B5E1C" w:rsidP="009E0C75">
      <w:pPr>
        <w:pStyle w:val="NormalWeb"/>
        <w:spacing w:before="0" w:beforeAutospacing="0" w:after="0" w:afterAutospacing="0"/>
        <w:ind w:firstLine="567"/>
        <w:jc w:val="both"/>
      </w:pPr>
      <w:r>
        <w:lastRenderedPageBreak/>
        <w:t xml:space="preserve">Kreativitas pada anak </w:t>
      </w:r>
      <w:proofErr w:type="gramStart"/>
      <w:r>
        <w:t>usia</w:t>
      </w:r>
      <w:proofErr w:type="gramEnd"/>
      <w:r>
        <w:t xml:space="preserve"> dini dapat dikembangkan melalui kegiatan bermain yang memberikan kesempatan kepada anak untuk menggunakan imajinasi dan menghasilkan sesuatu berdasarkan gagasannya sendiri. Bermain tidak hanya menjadi aktivitas yang menyenangkan, tetapi juga menjadi sarana belajar yang memungkinkan anak mengeksplorasi lingkungan, memecahkan masalah, mengambil keputusan, dan mengekspresikan gagasan. Oleh karena itu, guru perlu menyediakan kegiatan dan media pembelajaran yang bersifat terbuka, menarik, dan memungkinkan anak menghasilkan berbagai bentuk karya sesuai dengan kemampuan serta imajinasinya (Zosh et al., 2018).</w:t>
      </w:r>
    </w:p>
    <w:p w14:paraId="7F91C19B" w14:textId="77777777" w:rsidR="009B5E1C" w:rsidRDefault="009B5E1C" w:rsidP="009E0C75">
      <w:pPr>
        <w:pStyle w:val="NormalWeb"/>
        <w:spacing w:before="0" w:beforeAutospacing="0" w:after="0" w:afterAutospacing="0"/>
        <w:ind w:firstLine="567"/>
        <w:jc w:val="both"/>
      </w:pPr>
      <w:r>
        <w:t xml:space="preserve">Salah satu kegiatan yang dapat digunakan untuk menstimulasi kreativitas anak adalah permainan konstruktif menggunakan balok. Permainan balok memberikan kesempatan kepada anak untuk menyusun, menggabungkan, membongkar, dan membentuk berbagai objek sesuai dengan ide dan imajinasinya. Melalui permainan tersebut, anak dapat mengembangkan kemampuan berpikir kreatif, seperti menghasilkan berbagai gagasan, mencoba berbagai bentuk, mengembangkan suatu ide, serta menghasilkan karya yang berbeda. Penelitian Astriya dan Kuntoro (2015) menunjukkan bahwa permainan konstruktif dapat digunakan sebagai kegiatan untuk mengembangkan kreativitas dan minat belajar anak </w:t>
      </w:r>
      <w:proofErr w:type="gramStart"/>
      <w:r>
        <w:t>usia</w:t>
      </w:r>
      <w:proofErr w:type="gramEnd"/>
      <w:r>
        <w:t xml:space="preserve"> dini.</w:t>
      </w:r>
    </w:p>
    <w:p w14:paraId="15BD478E" w14:textId="77777777" w:rsidR="009B5E1C" w:rsidRDefault="009B5E1C" w:rsidP="009E0C75">
      <w:pPr>
        <w:pStyle w:val="NormalWeb"/>
        <w:spacing w:before="0" w:beforeAutospacing="0" w:after="0" w:afterAutospacing="0"/>
        <w:ind w:firstLine="567"/>
        <w:jc w:val="both"/>
      </w:pPr>
      <w:r>
        <w:t>Penelitian mengenai permainan balok juga menunjukkan bahwa kegiatan tersebut memiliki kontribusi terhadap perkembangan berpikir kreatif anak. Agustin dan Hakim (2023) menjelaskan bahwa permainan balok dapat digunakan untuk menstimulasi kemampuan berpikir kreatif anak, terutama dalam aspek kelancaran (</w:t>
      </w:r>
      <w:r>
        <w:rPr>
          <w:rStyle w:val="Emphasis"/>
          <w:rFonts w:eastAsia="SimSun"/>
        </w:rPr>
        <w:t>fluency</w:t>
      </w:r>
      <w:r>
        <w:t>), keluwesan (</w:t>
      </w:r>
      <w:r>
        <w:rPr>
          <w:rStyle w:val="Emphasis"/>
          <w:rFonts w:eastAsia="SimSun"/>
        </w:rPr>
        <w:t>flexibility</w:t>
      </w:r>
      <w:r>
        <w:t>), keaslian (</w:t>
      </w:r>
      <w:r>
        <w:rPr>
          <w:rStyle w:val="Emphasis"/>
          <w:rFonts w:eastAsia="SimSun"/>
        </w:rPr>
        <w:t>originality</w:t>
      </w:r>
      <w:r>
        <w:t>), dan elaborasi (</w:t>
      </w:r>
      <w:r>
        <w:rPr>
          <w:rStyle w:val="Emphasis"/>
          <w:rFonts w:eastAsia="SimSun"/>
        </w:rPr>
        <w:t>elaboration</w:t>
      </w:r>
      <w:r>
        <w:t>). Dengan demikian, permainan balok tidak hanya memberikan pengalaman bermain yang menyenangkan, tetapi juga dapat menjadi media pembelajaran yang mendukung anak dalam mengembangkan kemampuan menghasilkan ide dan menciptakan karya secara mandiri (Agustin &amp; Hakim, 2023).</w:t>
      </w:r>
    </w:p>
    <w:p w14:paraId="196EC9F6" w14:textId="77777777" w:rsidR="009B5E1C" w:rsidRDefault="009B5E1C" w:rsidP="009E0C75">
      <w:pPr>
        <w:pStyle w:val="NormalWeb"/>
        <w:spacing w:before="0" w:beforeAutospacing="0" w:after="0" w:afterAutospacing="0"/>
        <w:ind w:firstLine="567"/>
        <w:jc w:val="both"/>
      </w:pPr>
      <w:r>
        <w:t xml:space="preserve">Permainan balok juga memberikan ruang bagi anak untuk mengembangkan imajinasi melalui kegiatan konstruksi. Penelitian Kao et al. (2026) menunjukkan bahwa kegiatan bermain balok berbasis STEAM dapat memberikan pengaruh positif terhadap perkembangan imajinasi kreatif dan performa anak </w:t>
      </w:r>
      <w:proofErr w:type="gramStart"/>
      <w:r>
        <w:t>usia</w:t>
      </w:r>
      <w:proofErr w:type="gramEnd"/>
      <w:r>
        <w:t xml:space="preserve"> prasekolah. Anak diberikan kesempatan untuk membangun, memodifikasi, dan mengembangkan berbagai bentuk berdasarkan gagasan yang dimilikinya. Hal tersebut menunjukkan bahwa pengalaman bermain yang memberikan kebebasan kepada anak untuk bereksperimen dapat menjadi salah satu strategi untuk menstimulasi kreativitas pada </w:t>
      </w:r>
      <w:proofErr w:type="gramStart"/>
      <w:r>
        <w:t>usia</w:t>
      </w:r>
      <w:proofErr w:type="gramEnd"/>
      <w:r>
        <w:t xml:space="preserve"> dini (Kao et al., 2026).</w:t>
      </w:r>
    </w:p>
    <w:p w14:paraId="4A469EC2" w14:textId="77777777" w:rsidR="009B5E1C" w:rsidRDefault="009B5E1C" w:rsidP="009E0C75">
      <w:pPr>
        <w:pStyle w:val="NormalWeb"/>
        <w:spacing w:before="0" w:beforeAutospacing="0" w:after="0" w:afterAutospacing="0"/>
        <w:ind w:firstLine="567"/>
        <w:jc w:val="both"/>
      </w:pPr>
      <w:r>
        <w:t>Meskipun demikian, dalam pelaksanaannya tidak semua anak mampu menggunakan permainan balok secara optimal untuk mengembangkan kreativitasnya. Beberapa anak masih mengalami hambatan dalam menentukan ide, memulai suatu karya, mengembangkan bentuk, maupun menunjukkan kepercayaan diri terhadap hasil karyanya. Hambatan tersebut dapat muncul karena rendahnya rasa ingin tahu, kurangnya pengalaman eksplorasi, keterbatasan stimulasi, model pembelajaran yang kurang memberikan kebebasan kepada anak, maupun kurang optimalnya pemanfaatan media pembelajaran. Oleh karena itu, guru perlu menciptakan lingkungan belajar yang mendukung kebebasan berekspresi dan memberikan kesempatan kepada anak untuk mencoba berbagai alternatif dalam bermain dan berkarya (Zosh et al., 2018).</w:t>
      </w:r>
    </w:p>
    <w:p w14:paraId="124561C1" w14:textId="77777777" w:rsidR="009B5E1C" w:rsidRDefault="009B5E1C" w:rsidP="009E0C75">
      <w:pPr>
        <w:pStyle w:val="NormalWeb"/>
        <w:spacing w:before="0" w:beforeAutospacing="0" w:after="0" w:afterAutospacing="0"/>
        <w:ind w:firstLine="567"/>
        <w:jc w:val="both"/>
      </w:pPr>
      <w:r>
        <w:t xml:space="preserve">Berdasarkan hasil observasi awal yang dilakukan di Taman Kanak-Kanak Islam Diniyyah Al-Azhar Jambi, ditemukan bahwa masih terdapat beberapa anak yang perkembangan kreativitasnya belum berkembang sesuai dengan harapan. Kondisi tersebut terlihat dari rendahnya rasa ingin tahu dan kecenderungan anak untuk bersikap pasif ketika mengikuti kegiatan yang berkaitan dengan kreativitas. Misalnya, ketika anak diberikan kesempatan untuk membuat suatu karya menggunakan berbagai media dan alat permainan </w:t>
      </w:r>
      <w:r>
        <w:rPr>
          <w:rStyle w:val="Emphasis"/>
          <w:rFonts w:eastAsia="SimSun"/>
        </w:rPr>
        <w:t>indoor</w:t>
      </w:r>
      <w:r>
        <w:t xml:space="preserve">, masih terdapat anak yang mengalami kesulitan dalam menentukan bentuk atau ide yang </w:t>
      </w:r>
      <w:proofErr w:type="gramStart"/>
      <w:r>
        <w:t>akan</w:t>
      </w:r>
      <w:proofErr w:type="gramEnd"/>
      <w:r>
        <w:t xml:space="preserve"> dibuat. Beberapa anak juga terlihat kurang mandiri, kurang percaya diri, tidak berani </w:t>
      </w:r>
      <w:r>
        <w:lastRenderedPageBreak/>
        <w:t>bertanya, takut mencoba sesuatu yang baru, serta masih membutuhkan bantuan guru dalam menyelesaikan kegiatan.</w:t>
      </w:r>
    </w:p>
    <w:p w14:paraId="0AC3E476" w14:textId="77777777" w:rsidR="009B5E1C" w:rsidRDefault="009B5E1C" w:rsidP="009E0C75">
      <w:pPr>
        <w:pStyle w:val="NormalWeb"/>
        <w:spacing w:before="0" w:beforeAutospacing="0" w:after="0" w:afterAutospacing="0"/>
        <w:ind w:firstLine="567"/>
        <w:jc w:val="both"/>
      </w:pPr>
      <w:r>
        <w:t xml:space="preserve">Permasalahan tersebut menunjukkan bahwa pengembangan kreativitas anak membutuhkan perhatian dan stimulasi yang tepat dari guru. Guru </w:t>
      </w:r>
      <w:proofErr w:type="gramStart"/>
      <w:r>
        <w:t>memiliki</w:t>
      </w:r>
      <w:proofErr w:type="gramEnd"/>
      <w:r>
        <w:t xml:space="preserve"> peran penting dalam menciptakan lingkungan belajar yang memungkinkan anak untuk bereksplorasi, mencoba, menemukan ide, dan menghasilkan karya tanpa merasa takut melakukan kesalahan. Selain itu, ketersediaan sarana dan prasarana serta pemilihan model pembelajaran yang sesuai dengan karakteristik anak juga menjadi faktor penting dalam mendukung perkembangan kreativitas. Lingkungan pembelajaran yang kaya </w:t>
      </w:r>
      <w:proofErr w:type="gramStart"/>
      <w:r>
        <w:t>akan</w:t>
      </w:r>
      <w:proofErr w:type="gramEnd"/>
      <w:r>
        <w:t xml:space="preserve"> pengalaman bermain dan memberikan kesempatan kepada anak untuk mengambil keputusan sendiri dapat mendukung perkembangan kemampuan kreatifnya (NAEYC, 2020).</w:t>
      </w:r>
    </w:p>
    <w:p w14:paraId="182030F3" w14:textId="77777777" w:rsidR="009B5E1C" w:rsidRDefault="009B5E1C" w:rsidP="009E0C75">
      <w:pPr>
        <w:pStyle w:val="NormalWeb"/>
        <w:spacing w:before="0" w:beforeAutospacing="0" w:after="0" w:afterAutospacing="0"/>
        <w:ind w:firstLine="567"/>
        <w:jc w:val="both"/>
      </w:pPr>
      <w:r>
        <w:t xml:space="preserve">Permainan balok dapat menjadi salah satu alternatif kegiatan pembelajaran karena bersifat konkret, menyenangkan, dan memungkinkan anak menghasilkan karya yang beragam. Penelitian Dahniar dan Muryanti (2026) menunjukkan bahwa permainan balok dapat digunakan untuk meningkatkan kreativitas anak </w:t>
      </w:r>
      <w:proofErr w:type="gramStart"/>
      <w:r>
        <w:t>usia</w:t>
      </w:r>
      <w:proofErr w:type="gramEnd"/>
      <w:r>
        <w:t xml:space="preserve"> dini, khususnya dalam kemampuan mengekspresikan ide dan menghasilkan bentuk karya yang lebih beragam. Sejalan dengan penelitian tersebut, Susanti dan Nurhafizah (2026) menunjukkan bahwa penggunaan media bermain balok dapat meningkatkan kreativitas anak melalui kegiatan yang memberikan kesempatan kepada anak untuk membuat dan mengembangkan karya secara aktif (Dahniar &amp; Muryanti, 2026; Susanti &amp; Nurhafizah, 2026).</w:t>
      </w:r>
    </w:p>
    <w:p w14:paraId="2602A8F4" w14:textId="77777777" w:rsidR="009B5E1C" w:rsidRDefault="009B5E1C" w:rsidP="009E0C75">
      <w:pPr>
        <w:pStyle w:val="NormalWeb"/>
        <w:spacing w:before="0" w:beforeAutospacing="0" w:after="0" w:afterAutospacing="0"/>
        <w:ind w:firstLine="567"/>
        <w:jc w:val="both"/>
      </w:pPr>
      <w:r>
        <w:t xml:space="preserve">Berdasarkan uraian tersebut, dapat dipahami bahwa kreativitas merupakan salah satu aspek perkembangan yang penting untuk dikembangkan sejak </w:t>
      </w:r>
      <w:proofErr w:type="gramStart"/>
      <w:r>
        <w:t>usia</w:t>
      </w:r>
      <w:proofErr w:type="gramEnd"/>
      <w:r>
        <w:t xml:space="preserve"> dini. Pemberian stimulasi melalui kegiatan bermain yang tepat, khususnya permainan balok, dapat memberikan kesempatan kepada anak untuk mengeksplorasi ide, mengembangkan imajinasi, memecahkan masalah sederhana, meningkatkan kemandirian, dan menumbuhkan rasa percaya diri. Oleh karena itu, penelitian ini penting dilakukan untuk mendeskripsikan hambatan yang dihadapi anak dalam mengembangkan kreativitas melalui permainan balok serta mengetahui bagaimana kegiatan tersebut dapat digunakan sebagai salah satu bentuk stimulasi kreativitas anak di Taman Kanak-Kanak Islam Diniyyah Al-Azhar Jambi.</w:t>
      </w:r>
    </w:p>
    <w:p w14:paraId="7122D035" w14:textId="77777777" w:rsidR="00371547" w:rsidRPr="00AE3029" w:rsidRDefault="00371547" w:rsidP="009E0C75">
      <w:pPr>
        <w:spacing w:after="0"/>
        <w:ind w:firstLine="567"/>
        <w:jc w:val="both"/>
        <w:rPr>
          <w:rFonts w:asciiTheme="majorBidi" w:hAnsiTheme="majorBidi" w:cstheme="majorBidi"/>
          <w:lang w:val="en-US"/>
        </w:rPr>
      </w:pPr>
    </w:p>
    <w:p w14:paraId="5F9A6F2C" w14:textId="77777777" w:rsidR="00371547" w:rsidRPr="00AE3029" w:rsidRDefault="00371547" w:rsidP="00371547">
      <w:pPr>
        <w:tabs>
          <w:tab w:val="left" w:pos="426"/>
          <w:tab w:val="left" w:pos="851"/>
          <w:tab w:val="left" w:pos="1418"/>
          <w:tab w:val="left" w:pos="4253"/>
        </w:tabs>
        <w:spacing w:after="0"/>
        <w:ind w:right="87"/>
        <w:rPr>
          <w:rFonts w:asciiTheme="majorBidi" w:hAnsiTheme="majorBidi" w:cstheme="majorBidi"/>
          <w:b/>
          <w:sz w:val="24"/>
          <w:szCs w:val="24"/>
          <w:lang w:val="en-US"/>
        </w:rPr>
      </w:pPr>
      <w:r w:rsidRPr="00AE3029">
        <w:rPr>
          <w:rFonts w:asciiTheme="majorBidi" w:hAnsiTheme="majorBidi" w:cstheme="majorBidi"/>
          <w:b/>
          <w:sz w:val="24"/>
          <w:szCs w:val="24"/>
          <w:lang w:val="en-US"/>
        </w:rPr>
        <w:t>METODE</w:t>
      </w:r>
    </w:p>
    <w:p w14:paraId="6B634BB8" w14:textId="77777777" w:rsidR="009E0C75" w:rsidRDefault="009E0C75" w:rsidP="009E0C75">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Pendekatan yang dilakukan peneliti ialah pendekatan kualitatif. Menurut Bogdan dan Taylor (dalam buku Farida Nugrahani, 2014:8) penelitian kualitatif berupa cara peneliti agar mendapatkan informasi deskriftif seperti kata tertulis maupun lisan dari subjek yang diamati. Prosedur penelitian ini menghasilkan penemuan yang diperoleh melalui data-data yang dikumpulkan berdasarkan data yang disatukan dengan wawancara, pengamatan, dokumen atau arsip, dan tes. Peneliti memilih pendekatan kualitatif karena metode kualitatif bisa mengungkapkan dan memberi rincian yang kompleks mengenai hal yang ini diteliti tersebut. berdasarkan permasalahan yang akan diteliti yaitu untuk mengetahui bagaimana perencanaa, pelaksanaan dan evaluasi pada pembelajaran menggunakan media balok dalam proses belajar mengajar maka jenis penelitian ini adalah deskriptif ini merupaka metode penelitian yang berupa pencarian fakta dengan interpretasi (pandangan/pendapat) yang tepat terhadap objek penelitian, dengan tujuan untuk membuat deskripsi, gambaran-gambaran atau data secara sistematis (teratur), factual (sesuai kenyataan) dan akurat (teliti). </w:t>
      </w:r>
    </w:p>
    <w:p w14:paraId="3BE88549" w14:textId="2E062AF7" w:rsidR="00371547" w:rsidRDefault="009E0C75" w:rsidP="009E0C75">
      <w:pPr>
        <w:pStyle w:val="BodyText"/>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Adapun subyek dalam penelitian ini yaitu guru wali kelas, kepala sekolah, dan anak berdasarkan perencanaan, pelaksanaan, serta evaluasi dari pembejaran menggunakan media balok kelas K2E TK Islam Diniyyah Al-Azhar Jambi Tahun ajaran 2021/2022.</w:t>
      </w:r>
    </w:p>
    <w:p w14:paraId="0E249F76" w14:textId="77777777" w:rsidR="009E0C75" w:rsidRPr="009E0C75" w:rsidRDefault="009E0C75" w:rsidP="009E0C75">
      <w:pPr>
        <w:pStyle w:val="BodyText"/>
        <w:tabs>
          <w:tab w:val="left" w:pos="426"/>
        </w:tabs>
        <w:spacing w:after="0"/>
        <w:jc w:val="both"/>
        <w:rPr>
          <w:rFonts w:asciiTheme="majorBidi" w:hAnsiTheme="majorBidi" w:cstheme="majorBidi"/>
          <w:b/>
        </w:rPr>
      </w:pPr>
    </w:p>
    <w:p w14:paraId="624E234D" w14:textId="77777777" w:rsidR="00371547" w:rsidRPr="00AE3029" w:rsidRDefault="00371547" w:rsidP="00371547">
      <w:pPr>
        <w:pStyle w:val="BodyText"/>
        <w:tabs>
          <w:tab w:val="left" w:pos="426"/>
        </w:tabs>
        <w:spacing w:after="0"/>
        <w:jc w:val="both"/>
        <w:rPr>
          <w:rFonts w:asciiTheme="majorBidi" w:hAnsiTheme="majorBidi" w:cstheme="majorBidi"/>
          <w:b/>
          <w:sz w:val="24"/>
          <w:szCs w:val="24"/>
          <w:lang w:val="en-US"/>
        </w:rPr>
      </w:pPr>
      <w:r w:rsidRPr="00AE3029">
        <w:rPr>
          <w:rFonts w:asciiTheme="majorBidi" w:hAnsiTheme="majorBidi" w:cstheme="majorBidi"/>
          <w:b/>
          <w:sz w:val="24"/>
          <w:szCs w:val="24"/>
          <w:lang w:val="en-US"/>
        </w:rPr>
        <w:t>HASIL DAN PEMBAHASAN</w:t>
      </w:r>
    </w:p>
    <w:p w14:paraId="3F3969F2" w14:textId="77777777" w:rsidR="009E0C75" w:rsidRDefault="009E0C75" w:rsidP="009E0C75">
      <w:pPr>
        <w:pStyle w:val="NormalWeb"/>
        <w:spacing w:before="0" w:beforeAutospacing="0" w:after="0" w:afterAutospacing="0" w:line="276" w:lineRule="auto"/>
        <w:ind w:firstLine="567"/>
        <w:jc w:val="both"/>
      </w:pPr>
      <w:r>
        <w:t xml:space="preserve">Masalah di sekolah merupakan bagian dari tanggung jawab guru sebagai pendidik. Oleh karena itu, guru memiliki tanggung jawab untuk membantu menyelesaikan berbagai permasalahan yang berkaitan dengan perkembangan anak. Berdasarkan data yang diperoleh melalui observasi dengan guru dan didukung oleh data dokumentasi, peneliti menemukan bahwa guru telah melakukan berbagai upaya untuk mengembangkan kreativitas anak melalui permainan balok. Guru </w:t>
      </w:r>
      <w:proofErr w:type="gramStart"/>
      <w:r>
        <w:t>selalu</w:t>
      </w:r>
      <w:proofErr w:type="gramEnd"/>
      <w:r>
        <w:t xml:space="preserve"> berupaya mengidentifikasi perkembangan kreativitas setiap anak ketika mengikuti kegiatan bermain balok. Hal ini diungkapkan oleh guru kelas K2E Taman Kanak-Kanak Islam Diniyyah Al-Azhar Jambi. Peran guru dalam memberikan stimulasi, pendampingan, dan lingkungan belajar yang sesuai sangat penting dalam mendukung perkembangan anak </w:t>
      </w:r>
      <w:proofErr w:type="gramStart"/>
      <w:r>
        <w:t>usia</w:t>
      </w:r>
      <w:proofErr w:type="gramEnd"/>
      <w:r>
        <w:t xml:space="preserve"> dini (Kementerian Pendidikan dan Kebudayaan Republik Indonesia, 2014).</w:t>
      </w:r>
    </w:p>
    <w:p w14:paraId="18A24959" w14:textId="77777777" w:rsidR="009E0C75" w:rsidRDefault="009E0C75" w:rsidP="009E0C75">
      <w:pPr>
        <w:pStyle w:val="NormalWeb"/>
        <w:spacing w:before="0" w:beforeAutospacing="0" w:after="0" w:afterAutospacing="0" w:line="276" w:lineRule="auto"/>
        <w:ind w:firstLine="567"/>
        <w:jc w:val="both"/>
      </w:pPr>
      <w:r>
        <w:t>Berdasarkan hasil wawancara, guru menyiapkan rangsangan atau stimulus berupa motivasi kepada anak agar mampu berkreativitas secara aktif dan efektif. Pemberian motivasi tersebut dilakukan untuk mendorong anak berani mencoba, mengemukakan ide, serta menghasilkan berbagai bentuk karya melalui permainan balok. Guru juga menyiapkan siswa secara fisik dan mental sebelum proses pembelajaran berlangsung dengan menggunakan berbagai metode dan strategi saat kegiatan bermain balok. Penggunaan kegiatan bermain yang sesuai dengan karakteristik anak dapat memberikan kesempatan kepada anak untuk mengeksplorasi lingkungan, mengembangkan imajinasi, dan mengekspresikan gagasannya secara bebas (Zosh et al., 2018).</w:t>
      </w:r>
    </w:p>
    <w:p w14:paraId="24E4AC68" w14:textId="77777777" w:rsidR="009E0C75" w:rsidRDefault="009E0C75" w:rsidP="009E0C75">
      <w:pPr>
        <w:pStyle w:val="NormalWeb"/>
        <w:spacing w:before="0" w:beforeAutospacing="0" w:after="0" w:afterAutospacing="0" w:line="276" w:lineRule="auto"/>
        <w:ind w:firstLine="709"/>
        <w:jc w:val="both"/>
      </w:pPr>
      <w:r>
        <w:t>Dalam pelaksanaan kegiatan bermain balok, guru memberikan stimulasi melalui arahan, pertanyaan sederhana, dorongan, dan motivasi agar anak mau berinteraksi serta berpartisipasi aktif dalam kegiatan. Guru juga memastikan kondisi lingkungan tetap kondusif dan aman selama anak bermain. Pendampingan tersebut dilakukan tanpa membatasi kreativitas anak, sehingga anak tetap memiliki kesempatan untuk menentukan sendiri bentuk atau objek yang ingin dibuat. Permainan balok sebagai kegiatan konstruktif memberikan kesempatan kepada anak untuk mengembangkan ide, mencoba berbagai bentuk, serta menghasilkan karya berdasarkan imajinasinya (Agustin &amp; Hakim, 2023).</w:t>
      </w:r>
    </w:p>
    <w:p w14:paraId="73B6D9C9" w14:textId="77777777" w:rsidR="009E0C75" w:rsidRDefault="009E0C75" w:rsidP="009E0C75">
      <w:pPr>
        <w:pStyle w:val="NormalWeb"/>
        <w:spacing w:before="0" w:beforeAutospacing="0" w:after="0" w:afterAutospacing="0" w:line="276" w:lineRule="auto"/>
        <w:ind w:firstLine="567"/>
        <w:jc w:val="both"/>
      </w:pPr>
      <w:r>
        <w:t xml:space="preserve">Pada saat melakukan wawancara, peneliti menemukan bahwa salah satu faktor pendukung dalam mengembangkan kreativitas anak melalui permainan balok adalah adanya kompetensi dan tanggung jawab guru dalam melaksanakan kegiatan belajar mengajar. Guru </w:t>
      </w:r>
      <w:proofErr w:type="gramStart"/>
      <w:r>
        <w:t>tidak</w:t>
      </w:r>
      <w:proofErr w:type="gramEnd"/>
      <w:r>
        <w:t xml:space="preserve"> hanya berperan sebagai pemberi instruksi, tetapi juga sebagai fasilitator yang memberikan kesempatan kepada anak untuk bereksplorasi dan menemukan gagasan sendiri. Lingkungan pembelajaran yang memberikan kebebasan kepada anak untuk bermain, mencoba, dan mengembangkan ide merupakan salah satu kondisi yang dapat mendukung perkembangan kreativitas anak (NAEYC, 2020).</w:t>
      </w:r>
    </w:p>
    <w:p w14:paraId="48CDE337" w14:textId="77777777" w:rsidR="009E0C75" w:rsidRDefault="009E0C75" w:rsidP="009E0C75">
      <w:pPr>
        <w:pStyle w:val="NormalWeb"/>
        <w:spacing w:before="0" w:beforeAutospacing="0" w:after="0" w:afterAutospacing="0" w:line="276" w:lineRule="auto"/>
        <w:ind w:firstLine="567"/>
        <w:jc w:val="both"/>
      </w:pPr>
      <w:r>
        <w:t xml:space="preserve">Sehubungan dengan hal tersebut, peneliti melakukan wawancara dengan Ibu Aniah selaku guru wali kelas K2E Taman Kanak-Kanak Islam Diniyyah Al-Azhar Jambi pada tanggal 10 Juni 2022. Berdasarkan hasil wawancara dengan wali kelas K2E, terdapat beberapa bentuk </w:t>
      </w:r>
      <w:r>
        <w:lastRenderedPageBreak/>
        <w:t xml:space="preserve">dukungan yang dapat menunjang kreativitas anak melalui permainan balok. Dukungan tersebut antara lain pemberian motivasi, penyediaan media balok yang memadai, pendampingan selama kegiatan, pemberian kesempatan kepada anak untuk menentukan bentuk karyanya sendiri, serta penciptaan suasana belajar yang menyenangkan. Dukungan tersebut membuat anak lebih bersemangat mengikuti kegiatan sehingga kreativitas melalui permainan balok dapat berkembang dengan lebih baik. Hal ini sejalan dengan penelitian Astriya dan Kuntoro (2015) yang menunjukkan bahwa kegiatan bermain konstruktif dapat digunakan untuk mendukung perkembangan kreativitas dan minat belajar anak </w:t>
      </w:r>
      <w:proofErr w:type="gramStart"/>
      <w:r>
        <w:t>usia</w:t>
      </w:r>
      <w:proofErr w:type="gramEnd"/>
      <w:r>
        <w:t xml:space="preserve"> dini.</w:t>
      </w:r>
    </w:p>
    <w:p w14:paraId="1D927DBD" w14:textId="77777777" w:rsidR="009E0C75" w:rsidRDefault="009E0C75" w:rsidP="009E0C75">
      <w:pPr>
        <w:pStyle w:val="NormalWeb"/>
        <w:spacing w:before="0" w:beforeAutospacing="0" w:after="0" w:afterAutospacing="0" w:line="276" w:lineRule="auto"/>
        <w:ind w:firstLine="567"/>
        <w:jc w:val="both"/>
      </w:pPr>
      <w:r>
        <w:t>Selain dukungan guru, keberhasilan kegiatan bermain balok juga dipengaruhi oleh kesempatan yang diberikan kepada anak untuk bereksperimen dan menghasilkan karya yang beragam. Anak tidak hanya mengikuti contoh yang diberikan guru, tetapi juga didorong untuk mengembangkan bentuk sesuai dengan gagasan dan imajinasinya. Dengan demikian, kegiatan bermain balok dapat menjadi pengalaman belajar yang bermakna karena anak terlibat secara aktif dalam proses berpikir, mencoba, membangun, memperbaiki, dan menghasilkan suatu karya. Proses tersebut dapat membantu meningkatkan rasa percaya diri, kemandirian, kemampuan memecahkan masalah sederhana, serta kemampuan berpikir kreatif anak (Kao et al., 2026).</w:t>
      </w:r>
    </w:p>
    <w:p w14:paraId="3D127F86" w14:textId="77777777" w:rsidR="00371547" w:rsidRPr="00AE3029" w:rsidRDefault="00371547" w:rsidP="00371547">
      <w:pPr>
        <w:pStyle w:val="BodyText"/>
        <w:tabs>
          <w:tab w:val="left" w:pos="426"/>
        </w:tabs>
        <w:spacing w:after="0"/>
        <w:jc w:val="both"/>
        <w:rPr>
          <w:rFonts w:asciiTheme="majorBidi" w:hAnsiTheme="majorBidi" w:cstheme="majorBidi"/>
          <w:b/>
          <w:bCs/>
          <w:lang w:val="en-US"/>
        </w:rPr>
      </w:pPr>
    </w:p>
    <w:p w14:paraId="3632674D" w14:textId="5679696D" w:rsidR="00371547" w:rsidRPr="00AE3029" w:rsidRDefault="00371547" w:rsidP="00371547">
      <w:pPr>
        <w:pStyle w:val="BodyText"/>
        <w:tabs>
          <w:tab w:val="left" w:pos="426"/>
        </w:tabs>
        <w:spacing w:after="0"/>
        <w:jc w:val="both"/>
        <w:rPr>
          <w:rFonts w:asciiTheme="majorBidi" w:hAnsiTheme="majorBidi" w:cstheme="majorBidi"/>
          <w:b/>
          <w:bCs/>
          <w:sz w:val="24"/>
          <w:szCs w:val="24"/>
          <w:lang w:val="en-US"/>
        </w:rPr>
      </w:pPr>
      <w:r w:rsidRPr="00AE3029">
        <w:rPr>
          <w:rFonts w:asciiTheme="majorBidi" w:hAnsiTheme="majorBidi" w:cstheme="majorBidi"/>
          <w:b/>
          <w:bCs/>
          <w:sz w:val="24"/>
          <w:szCs w:val="24"/>
          <w:lang w:val="en-US"/>
        </w:rPr>
        <w:t>SIMPULAN</w:t>
      </w:r>
    </w:p>
    <w:p w14:paraId="3BECC9A5" w14:textId="77777777" w:rsidR="009E0C75" w:rsidRDefault="009E0C75" w:rsidP="009E0C75">
      <w:pPr>
        <w:spacing w:after="0"/>
        <w:jc w:val="both"/>
        <w:rPr>
          <w:rFonts w:ascii="Times New Roman" w:hAnsi="Times New Roman" w:cs="Times New Roman"/>
          <w:sz w:val="24"/>
          <w:szCs w:val="24"/>
        </w:rPr>
      </w:pPr>
      <w:r>
        <w:rPr>
          <w:rFonts w:ascii="Times New Roman" w:hAnsi="Times New Roman" w:cs="Times New Roman"/>
          <w:sz w:val="24"/>
          <w:szCs w:val="24"/>
        </w:rPr>
        <w:t>Berdasarkan penelitian dalam pelaksanaan mengembangkan kreativitas anak melalui permainan balok pada anak usia 5-6 tahun di tanam kanak-kanak Islam Diniyyah Jambi :</w:t>
      </w:r>
    </w:p>
    <w:p w14:paraId="5D9C1D3A" w14:textId="1B188C78" w:rsidR="009E0C75" w:rsidRPr="009E0C75" w:rsidRDefault="009E0C75" w:rsidP="009E0C75">
      <w:pPr>
        <w:pStyle w:val="ListParagraph"/>
        <w:numPr>
          <w:ilvl w:val="0"/>
          <w:numId w:val="2"/>
        </w:numPr>
        <w:spacing w:after="0"/>
        <w:ind w:left="360" w:firstLine="0"/>
        <w:jc w:val="both"/>
        <w:rPr>
          <w:rFonts w:ascii="Times New Roman" w:hAnsi="Times New Roman" w:cs="Times New Roman"/>
          <w:sz w:val="24"/>
          <w:szCs w:val="24"/>
        </w:rPr>
      </w:pPr>
      <w:r w:rsidRPr="00065CC5">
        <w:rPr>
          <w:rFonts w:ascii="Times New Roman" w:hAnsi="Times New Roman" w:cs="Times New Roman"/>
          <w:sz w:val="24"/>
          <w:szCs w:val="24"/>
        </w:rPr>
        <w:t xml:space="preserve">Dengan mengembangkan kreativitas anak melalui permainan balok guru yang bertanggung jawab penuh dengan proses perkembangan anak serta pengelolaan kelas yang lebih baik sehingga kegiatan belajar seraya bermain terlaksana dengan baik dan peran orang tua di rumah juga harus memperhatikan perkembangan apa-apa saja yang terdapat pada anak. </w:t>
      </w:r>
      <w:r w:rsidRPr="009E0C75">
        <w:rPr>
          <w:rFonts w:ascii="Times New Roman" w:hAnsi="Times New Roman" w:cs="Times New Roman"/>
          <w:sz w:val="24"/>
          <w:szCs w:val="24"/>
        </w:rPr>
        <w:t xml:space="preserve">Pelaksanaan kreativitas anak melalui permainan balok di Taman Kanak-kanak Islam </w:t>
      </w:r>
    </w:p>
    <w:p w14:paraId="491A20A6" w14:textId="77777777" w:rsidR="009E0C75" w:rsidRDefault="009E0C75" w:rsidP="009E0C75">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2.  Diniyyah Al-Azhar Jambi yaitu adanya rangsangan/stimulus dengan baik terhadap anak serta motivasi-motivasi agar anak mau berkreativitas serta mengeluarkan ide-ide dengan baik saat bermain balok, dengan menyusun pembelajaran pada saat sebelum pembelajaran dilaksanakan, selain itu anak juga mampu mengekspresikan ide pada orang lain yang nama pada saat melakukan permainan anak dapat memberitahu kepada temannya cara menyusun balok agar dapar membentuk suatu bangunan atau bentuk-bentuk lainnya. </w:t>
      </w:r>
    </w:p>
    <w:p w14:paraId="0A634D56" w14:textId="77777777" w:rsidR="009E0C75" w:rsidRDefault="009E0C75" w:rsidP="009E0C75">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3. Faktor pendukung kreatifitas anak melalui permainan balok di Taman Kanak-kanak Islam Diniyyah Al-Azhar Jambi yaitu tersedianya APE balok serta lingkungan kondusif sehingga kreativitas anak mampu berkembang dengan baik. Dengan adanya fasilitas lengkap APE balok pada saat pembelajaran juga berpengaruh dalam mengembangkan kreativitas pada anak. </w:t>
      </w:r>
    </w:p>
    <w:p w14:paraId="1E9A853B" w14:textId="77777777" w:rsidR="009E0C75" w:rsidRDefault="009E0C75" w:rsidP="009E0C75">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4. Dan adapun faktor penghambat kreativitas anak di Taman Kanak-kanak Islam Diniyyah Al-Azhar Jambi adanya kurangnya rasa percaya diri yang dimilik oleh anak dalam mengeluarkan ide-ide dalam membentuk susunan pada saat bermain balok, maka dari itu faktor tersebut sebagai penghambat mengembangkan kreativitas anak. </w:t>
      </w:r>
    </w:p>
    <w:p w14:paraId="6289B3FA" w14:textId="77777777" w:rsidR="00371547" w:rsidRPr="009E0C75" w:rsidRDefault="00371547" w:rsidP="00371547">
      <w:pPr>
        <w:pStyle w:val="BodyText"/>
        <w:tabs>
          <w:tab w:val="left" w:pos="426"/>
        </w:tabs>
        <w:spacing w:after="0"/>
        <w:jc w:val="both"/>
        <w:rPr>
          <w:rFonts w:asciiTheme="majorBidi" w:hAnsiTheme="majorBidi" w:cstheme="majorBidi"/>
          <w:b/>
          <w:bCs/>
        </w:rPr>
      </w:pPr>
    </w:p>
    <w:p w14:paraId="75CC5EA7" w14:textId="77777777" w:rsidR="00885D37" w:rsidRPr="00664BA1" w:rsidRDefault="00885D37" w:rsidP="00371547">
      <w:pPr>
        <w:pStyle w:val="BodyText"/>
        <w:tabs>
          <w:tab w:val="left" w:pos="426"/>
        </w:tabs>
        <w:spacing w:after="0"/>
        <w:jc w:val="both"/>
        <w:rPr>
          <w:rFonts w:asciiTheme="majorBidi" w:hAnsiTheme="majorBidi" w:cstheme="majorBidi"/>
          <w:b/>
          <w:bCs/>
          <w:sz w:val="24"/>
          <w:szCs w:val="24"/>
        </w:rPr>
      </w:pPr>
    </w:p>
    <w:p w14:paraId="3C583676" w14:textId="77777777" w:rsidR="00885D37" w:rsidRPr="00664BA1" w:rsidRDefault="00885D37" w:rsidP="00371547">
      <w:pPr>
        <w:pStyle w:val="BodyText"/>
        <w:tabs>
          <w:tab w:val="left" w:pos="426"/>
        </w:tabs>
        <w:spacing w:after="0"/>
        <w:jc w:val="both"/>
        <w:rPr>
          <w:rFonts w:asciiTheme="majorBidi" w:hAnsiTheme="majorBidi" w:cstheme="majorBidi"/>
          <w:b/>
          <w:bCs/>
          <w:sz w:val="24"/>
          <w:szCs w:val="24"/>
        </w:rPr>
      </w:pPr>
    </w:p>
    <w:p w14:paraId="1F2E2835" w14:textId="77777777" w:rsidR="00885D37" w:rsidRPr="00664BA1" w:rsidRDefault="00885D37" w:rsidP="00371547">
      <w:pPr>
        <w:pStyle w:val="BodyText"/>
        <w:tabs>
          <w:tab w:val="left" w:pos="426"/>
        </w:tabs>
        <w:spacing w:after="0"/>
        <w:jc w:val="both"/>
        <w:rPr>
          <w:rFonts w:asciiTheme="majorBidi" w:hAnsiTheme="majorBidi" w:cstheme="majorBidi"/>
          <w:b/>
          <w:bCs/>
          <w:sz w:val="24"/>
          <w:szCs w:val="24"/>
        </w:rPr>
      </w:pPr>
    </w:p>
    <w:p w14:paraId="28C0C75E" w14:textId="34390030" w:rsidR="00371547" w:rsidRPr="00AE3029" w:rsidRDefault="00371547" w:rsidP="00371547">
      <w:pPr>
        <w:pStyle w:val="BodyText"/>
        <w:tabs>
          <w:tab w:val="left" w:pos="426"/>
        </w:tabs>
        <w:spacing w:after="0"/>
        <w:jc w:val="both"/>
        <w:rPr>
          <w:rFonts w:asciiTheme="majorBidi" w:hAnsiTheme="majorBidi" w:cstheme="majorBidi"/>
          <w:b/>
          <w:bCs/>
          <w:sz w:val="24"/>
          <w:szCs w:val="24"/>
          <w:lang w:val="en-US"/>
        </w:rPr>
      </w:pPr>
      <w:r w:rsidRPr="00AE3029">
        <w:rPr>
          <w:rFonts w:asciiTheme="majorBidi" w:hAnsiTheme="majorBidi" w:cstheme="majorBidi"/>
          <w:b/>
          <w:bCs/>
          <w:sz w:val="24"/>
          <w:szCs w:val="24"/>
          <w:lang w:val="en-US"/>
        </w:rPr>
        <w:t>DAFTAR PUSTAKA</w:t>
      </w:r>
    </w:p>
    <w:p w14:paraId="53064B5A" w14:textId="77777777" w:rsidR="00885D37" w:rsidRPr="00885D37" w:rsidRDefault="00885D37" w:rsidP="00885D37">
      <w:pPr>
        <w:spacing w:after="0" w:line="240" w:lineRule="auto"/>
        <w:ind w:firstLine="567"/>
        <w:rPr>
          <w:rFonts w:asciiTheme="majorBidi" w:hAnsiTheme="majorBidi" w:cstheme="majorBidi"/>
          <w:lang w:val="en-US"/>
        </w:rPr>
      </w:pPr>
      <w:r w:rsidRPr="00885D37">
        <w:rPr>
          <w:rFonts w:asciiTheme="majorBidi" w:hAnsiTheme="majorBidi" w:cstheme="majorBidi"/>
        </w:rPr>
        <w:t xml:space="preserve">Agustin, D., &amp; Hakim, A. (2023). Kontribusi teknik permainan balok model pengembangan kreativitas permainan konstruktif dalam perkembangan berpikir kreatif. </w:t>
      </w:r>
      <w:r w:rsidRPr="00885D37">
        <w:rPr>
          <w:rStyle w:val="Emphasis"/>
          <w:rFonts w:asciiTheme="majorBidi" w:eastAsia="SimSun" w:hAnsiTheme="majorBidi" w:cstheme="majorBidi"/>
        </w:rPr>
        <w:t>Jurnal Riset Pendidikan Guru PAUD, 3</w:t>
      </w:r>
      <w:r w:rsidRPr="00885D37">
        <w:rPr>
          <w:rFonts w:asciiTheme="majorBidi" w:hAnsiTheme="majorBidi" w:cstheme="majorBidi"/>
        </w:rPr>
        <w:t xml:space="preserve">(2). </w:t>
      </w:r>
    </w:p>
    <w:p w14:paraId="33859E61" w14:textId="77777777" w:rsidR="00885D37" w:rsidRDefault="00885D37" w:rsidP="00885D3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Al-qur’an dan terjemahannya Departemen Agama RI (2005), di penegoro bandung (Buku pengembangan kreativitas AUD) </w:t>
      </w:r>
      <w:r w:rsidRPr="00176126">
        <w:rPr>
          <w:rFonts w:ascii="Times New Roman" w:hAnsi="Times New Roman" w:cs="Times New Roman"/>
          <w:i/>
          <w:sz w:val="24"/>
          <w:szCs w:val="24"/>
        </w:rPr>
        <w:t>teori dan praktek</w:t>
      </w:r>
      <w:r>
        <w:rPr>
          <w:rFonts w:ascii="Times New Roman" w:hAnsi="Times New Roman" w:cs="Times New Roman"/>
          <w:sz w:val="24"/>
          <w:szCs w:val="24"/>
        </w:rPr>
        <w:t xml:space="preserve"> Cambell. D. 2013 </w:t>
      </w:r>
      <w:r w:rsidRPr="00176126">
        <w:rPr>
          <w:rFonts w:ascii="Times New Roman" w:hAnsi="Times New Roman" w:cs="Times New Roman"/>
          <w:i/>
          <w:sz w:val="24"/>
          <w:szCs w:val="24"/>
        </w:rPr>
        <w:t>mengembangkan kreativitas</w:t>
      </w:r>
      <w:r>
        <w:rPr>
          <w:rFonts w:ascii="Times New Roman" w:hAnsi="Times New Roman" w:cs="Times New Roman"/>
          <w:sz w:val="24"/>
          <w:szCs w:val="24"/>
        </w:rPr>
        <w:t xml:space="preserve">, Yogyakarta, kanibius. </w:t>
      </w:r>
    </w:p>
    <w:p w14:paraId="2819AB2F" w14:textId="77777777" w:rsidR="00885D37" w:rsidRPr="00885D37" w:rsidRDefault="00885D37" w:rsidP="00885D37">
      <w:pPr>
        <w:spacing w:after="0" w:line="240" w:lineRule="auto"/>
        <w:ind w:firstLine="567"/>
        <w:rPr>
          <w:rFonts w:asciiTheme="majorBidi" w:hAnsiTheme="majorBidi" w:cstheme="majorBidi"/>
          <w:lang w:val="en-US"/>
        </w:rPr>
      </w:pPr>
      <w:r w:rsidRPr="00885D37">
        <w:rPr>
          <w:rFonts w:asciiTheme="majorBidi" w:hAnsiTheme="majorBidi" w:cstheme="majorBidi"/>
        </w:rPr>
        <w:t xml:space="preserve">Astriya, B. R. I., &amp; Kuntoro, S. A. (2015). Pengembangan kreativitas dan minat belajar anak usia 3–4 tahun melalui permainan konstruktif. </w:t>
      </w:r>
      <w:r w:rsidRPr="00885D37">
        <w:rPr>
          <w:rStyle w:val="Emphasis"/>
          <w:rFonts w:asciiTheme="majorBidi" w:eastAsia="SimSun" w:hAnsiTheme="majorBidi" w:cstheme="majorBidi"/>
        </w:rPr>
        <w:t>JPPM (Jurnal Pendidikan dan Pemberdayaan Masyarakat), 2</w:t>
      </w:r>
      <w:r w:rsidRPr="00885D37">
        <w:rPr>
          <w:rFonts w:asciiTheme="majorBidi" w:hAnsiTheme="majorBidi" w:cstheme="majorBidi"/>
        </w:rPr>
        <w:t xml:space="preserve">(2). https://doi.org/10.21831/jppm.v2i2.6329 </w:t>
      </w:r>
    </w:p>
    <w:p w14:paraId="7BC8E989" w14:textId="77777777" w:rsidR="00885D37" w:rsidRPr="00885D37" w:rsidRDefault="00885D37" w:rsidP="00885D37">
      <w:pPr>
        <w:spacing w:after="0"/>
        <w:ind w:firstLine="567"/>
        <w:rPr>
          <w:rFonts w:asciiTheme="majorBidi" w:hAnsiTheme="majorBidi" w:cstheme="majorBidi"/>
        </w:rPr>
      </w:pPr>
      <w:r w:rsidRPr="00885D37">
        <w:rPr>
          <w:rFonts w:asciiTheme="majorBidi" w:hAnsiTheme="majorBidi" w:cstheme="majorBidi"/>
        </w:rPr>
        <w:t xml:space="preserve">Dahniar, D., &amp; Muryanti, E. (2026). Meningkatkan kreativitas anak melalui permainan balok di PAUD Islam Hawari Tanjung Ganti I. </w:t>
      </w:r>
      <w:r w:rsidRPr="00885D37">
        <w:rPr>
          <w:rStyle w:val="Emphasis"/>
          <w:rFonts w:asciiTheme="majorBidi" w:eastAsia="SimSun" w:hAnsiTheme="majorBidi" w:cstheme="majorBidi"/>
        </w:rPr>
        <w:t>Didaktik: Jurnal Ilmiah PGSD STKIP Subang, 12</w:t>
      </w:r>
      <w:r w:rsidRPr="00885D37">
        <w:rPr>
          <w:rFonts w:asciiTheme="majorBidi" w:hAnsiTheme="majorBidi" w:cstheme="majorBidi"/>
        </w:rPr>
        <w:t xml:space="preserve">(3). </w:t>
      </w:r>
    </w:p>
    <w:p w14:paraId="65B42733"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Dedi Supriadi. (2005) </w:t>
      </w:r>
      <w:r w:rsidRPr="00934DF6">
        <w:rPr>
          <w:rFonts w:ascii="Times New Roman" w:hAnsi="Times New Roman" w:cs="Times New Roman"/>
          <w:i/>
          <w:sz w:val="24"/>
          <w:szCs w:val="24"/>
        </w:rPr>
        <w:t>Kreativitas, kebudayaan dan perkembangan Iptek</w:t>
      </w:r>
      <w:r>
        <w:rPr>
          <w:rFonts w:ascii="Times New Roman" w:hAnsi="Times New Roman" w:cs="Times New Roman"/>
          <w:sz w:val="24"/>
          <w:szCs w:val="24"/>
        </w:rPr>
        <w:t xml:space="preserve">, Bandung : Alpabet </w:t>
      </w:r>
    </w:p>
    <w:p w14:paraId="4B50C83D" w14:textId="77777777" w:rsidR="00885D37" w:rsidRDefault="00885D37" w:rsidP="00885D37">
      <w:pPr>
        <w:spacing w:after="0" w:line="360" w:lineRule="auto"/>
        <w:ind w:firstLine="567"/>
        <w:jc w:val="both"/>
        <w:rPr>
          <w:rFonts w:ascii="Times New Roman" w:hAnsi="Times New Roman" w:cs="Times New Roman"/>
          <w:i/>
          <w:sz w:val="24"/>
          <w:szCs w:val="24"/>
        </w:rPr>
      </w:pPr>
      <w:r>
        <w:rPr>
          <w:rFonts w:ascii="Times New Roman" w:hAnsi="Times New Roman" w:cs="Times New Roman"/>
          <w:sz w:val="24"/>
          <w:szCs w:val="24"/>
        </w:rPr>
        <w:t xml:space="preserve">Departemen Pendidikan Nasional (2003), </w:t>
      </w:r>
      <w:r w:rsidRPr="00E55CB4">
        <w:rPr>
          <w:rFonts w:ascii="Times New Roman" w:hAnsi="Times New Roman" w:cs="Times New Roman"/>
          <w:i/>
          <w:sz w:val="24"/>
          <w:szCs w:val="24"/>
        </w:rPr>
        <w:t>alat permainan edukatif untuk kelompok bermain</w:t>
      </w:r>
    </w:p>
    <w:p w14:paraId="751E9789"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Dini, Jakarta : </w:t>
      </w:r>
      <w:r w:rsidRPr="00934DF6">
        <w:rPr>
          <w:rFonts w:ascii="Times New Roman" w:hAnsi="Times New Roman" w:cs="Times New Roman"/>
          <w:i/>
          <w:sz w:val="24"/>
          <w:szCs w:val="24"/>
        </w:rPr>
        <w:t>Kementrian Pendidikan dan Kebudayaan Direktorat Jendral Guru dan Tenaga Kependidikan Anak Usia Dini</w:t>
      </w:r>
      <w:r>
        <w:rPr>
          <w:rFonts w:ascii="Times New Roman" w:hAnsi="Times New Roman" w:cs="Times New Roman"/>
          <w:sz w:val="24"/>
          <w:szCs w:val="24"/>
        </w:rPr>
        <w:t xml:space="preserve">. </w:t>
      </w:r>
    </w:p>
    <w:p w14:paraId="31A858A2"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Hurlock, E.B. Fruchter, (2010) </w:t>
      </w:r>
      <w:r w:rsidRPr="00E55CB4">
        <w:rPr>
          <w:rFonts w:ascii="Times New Roman" w:hAnsi="Times New Roman" w:cs="Times New Roman"/>
          <w:i/>
          <w:sz w:val="24"/>
          <w:szCs w:val="24"/>
        </w:rPr>
        <w:t>Psikologi Perkembangan</w:t>
      </w:r>
      <w:r>
        <w:rPr>
          <w:rFonts w:ascii="Times New Roman" w:hAnsi="Times New Roman" w:cs="Times New Roman"/>
          <w:sz w:val="24"/>
          <w:szCs w:val="24"/>
        </w:rPr>
        <w:t xml:space="preserve"> (suatu pendekatan sepanjang rentang kehidupan), edisi kelima. Penerbit Erlangga : Jakarta </w:t>
      </w:r>
    </w:p>
    <w:p w14:paraId="225D0E0E" w14:textId="77777777" w:rsidR="00885D37" w:rsidRPr="00885D37" w:rsidRDefault="00885D37" w:rsidP="00885D37">
      <w:pPr>
        <w:spacing w:after="0"/>
        <w:ind w:firstLine="567"/>
        <w:rPr>
          <w:rFonts w:asciiTheme="majorBidi" w:hAnsiTheme="majorBidi" w:cstheme="majorBidi"/>
        </w:rPr>
      </w:pPr>
      <w:r w:rsidRPr="00885D37">
        <w:rPr>
          <w:rFonts w:asciiTheme="majorBidi" w:hAnsiTheme="majorBidi" w:cstheme="majorBidi"/>
        </w:rPr>
        <w:t xml:space="preserve">Kao, C. P., Lin, K. Y., &amp; Williams, P. J. (2026). The influence of STEAM-based block play on creative imagination and performance in preschool children: A latent growth curve model. </w:t>
      </w:r>
      <w:r w:rsidRPr="00885D37">
        <w:rPr>
          <w:rStyle w:val="Emphasis"/>
          <w:rFonts w:asciiTheme="majorBidi" w:eastAsia="SimSun" w:hAnsiTheme="majorBidi" w:cstheme="majorBidi"/>
        </w:rPr>
        <w:t>International Journal of Technology and Design Education, 36</w:t>
      </w:r>
      <w:r w:rsidRPr="00885D37">
        <w:rPr>
          <w:rFonts w:asciiTheme="majorBidi" w:hAnsiTheme="majorBidi" w:cstheme="majorBidi"/>
        </w:rPr>
        <w:t xml:space="preserve">(2), 465–482. </w:t>
      </w:r>
      <w:hyperlink r:id="rId11" w:tgtFrame="_new" w:history="1">
        <w:r w:rsidRPr="00885D37">
          <w:rPr>
            <w:rStyle w:val="Hyperlink"/>
            <w:rFonts w:asciiTheme="majorBidi" w:eastAsia="SimSun" w:hAnsiTheme="majorBidi" w:cstheme="majorBidi"/>
          </w:rPr>
          <w:t>https://doi.org/10.1007/s10798-025-10014-1</w:t>
        </w:r>
      </w:hyperlink>
      <w:r w:rsidRPr="00885D37">
        <w:rPr>
          <w:rFonts w:asciiTheme="majorBidi" w:hAnsiTheme="majorBidi" w:cstheme="majorBidi"/>
        </w:rPr>
        <w:t xml:space="preserve"> </w:t>
      </w:r>
    </w:p>
    <w:p w14:paraId="66F0E256" w14:textId="77777777" w:rsidR="00885D37" w:rsidRPr="00885D37" w:rsidRDefault="00885D37" w:rsidP="00885D37">
      <w:pPr>
        <w:spacing w:after="0"/>
        <w:ind w:firstLine="567"/>
        <w:rPr>
          <w:rFonts w:asciiTheme="majorBidi" w:hAnsiTheme="majorBidi" w:cstheme="majorBidi"/>
        </w:rPr>
      </w:pPr>
      <w:r w:rsidRPr="00885D37">
        <w:rPr>
          <w:rFonts w:asciiTheme="majorBidi" w:hAnsiTheme="majorBidi" w:cstheme="majorBidi"/>
        </w:rPr>
        <w:t xml:space="preserve">Kementerian Pendidikan dan Kebudayaan Republik Indonesia. (2014). </w:t>
      </w:r>
      <w:r w:rsidRPr="00885D37">
        <w:rPr>
          <w:rStyle w:val="Emphasis"/>
          <w:rFonts w:asciiTheme="majorBidi" w:eastAsia="SimSun" w:hAnsiTheme="majorBidi" w:cstheme="majorBidi"/>
        </w:rPr>
        <w:t>Peraturan Menteri Pendidikan dan Kebudayaan Republik Indonesia Nomor 137 Tahun 2014 tentang Standar Nasional Pendidikan Anak Usia Dini</w:t>
      </w:r>
      <w:r w:rsidRPr="00885D37">
        <w:rPr>
          <w:rFonts w:asciiTheme="majorBidi" w:hAnsiTheme="majorBidi" w:cstheme="majorBidi"/>
        </w:rPr>
        <w:t xml:space="preserve">. Kementerian Pendidikan dan Kebudayaan Republik Indonesia. </w:t>
      </w:r>
    </w:p>
    <w:p w14:paraId="4227E05F"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Latif Mukhtar, dkk. 2013, </w:t>
      </w:r>
      <w:r w:rsidRPr="00E55CB4">
        <w:rPr>
          <w:rFonts w:ascii="Times New Roman" w:hAnsi="Times New Roman" w:cs="Times New Roman"/>
          <w:i/>
          <w:sz w:val="24"/>
          <w:szCs w:val="24"/>
        </w:rPr>
        <w:t>Pendidikan Anak Usia Dini</w:t>
      </w:r>
      <w:r>
        <w:rPr>
          <w:rFonts w:ascii="Times New Roman" w:hAnsi="Times New Roman" w:cs="Times New Roman"/>
          <w:sz w:val="24"/>
          <w:szCs w:val="24"/>
        </w:rPr>
        <w:t xml:space="preserve">, Jakarta : Kencana Prenada Media Group </w:t>
      </w:r>
    </w:p>
    <w:p w14:paraId="0ED78245"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Montulalu, B.E.F, dkk, (2005) </w:t>
      </w:r>
      <w:r w:rsidRPr="00934DF6">
        <w:rPr>
          <w:rFonts w:ascii="Times New Roman" w:hAnsi="Times New Roman" w:cs="Times New Roman"/>
          <w:i/>
          <w:sz w:val="24"/>
          <w:szCs w:val="24"/>
        </w:rPr>
        <w:t>Bermain dan Permainan Anak</w:t>
      </w:r>
      <w:r>
        <w:rPr>
          <w:rFonts w:ascii="Times New Roman" w:hAnsi="Times New Roman" w:cs="Times New Roman"/>
          <w:sz w:val="24"/>
          <w:szCs w:val="24"/>
        </w:rPr>
        <w:t xml:space="preserve">. Jakarta : Universitas Terbuka </w:t>
      </w:r>
    </w:p>
    <w:p w14:paraId="7CAD37CD"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Mulyani Novi 2016, </w:t>
      </w:r>
      <w:r w:rsidRPr="00310CB2">
        <w:rPr>
          <w:rFonts w:ascii="Times New Roman" w:hAnsi="Times New Roman" w:cs="Times New Roman"/>
          <w:i/>
          <w:sz w:val="24"/>
          <w:szCs w:val="24"/>
        </w:rPr>
        <w:t>Super Asyik Permainan Tradisional Anak Indonesia</w:t>
      </w:r>
      <w:r>
        <w:rPr>
          <w:rFonts w:ascii="Times New Roman" w:hAnsi="Times New Roman" w:cs="Times New Roman"/>
          <w:sz w:val="24"/>
          <w:szCs w:val="24"/>
        </w:rPr>
        <w:t xml:space="preserve">. Yogyakrta : Diva Press (Anggota Ikapi) </w:t>
      </w:r>
    </w:p>
    <w:p w14:paraId="1C42B028"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Munandar Utami (2009:45), </w:t>
      </w:r>
      <w:r w:rsidRPr="00C229CE">
        <w:rPr>
          <w:rFonts w:ascii="Times New Roman" w:hAnsi="Times New Roman" w:cs="Times New Roman"/>
          <w:i/>
          <w:sz w:val="24"/>
          <w:szCs w:val="24"/>
        </w:rPr>
        <w:t>Mengembangkan Bakat dan Kreativitas Anak Sekolah</w:t>
      </w:r>
      <w:r>
        <w:rPr>
          <w:rFonts w:ascii="Times New Roman" w:hAnsi="Times New Roman" w:cs="Times New Roman"/>
          <w:sz w:val="24"/>
          <w:szCs w:val="24"/>
        </w:rPr>
        <w:t xml:space="preserve">. Jakarta : PT. Gramedia </w:t>
      </w:r>
    </w:p>
    <w:p w14:paraId="456CAB99" w14:textId="77777777" w:rsidR="00885D37" w:rsidRPr="00885D37" w:rsidRDefault="00885D37" w:rsidP="00885D37">
      <w:pPr>
        <w:spacing w:after="0"/>
        <w:ind w:firstLine="567"/>
        <w:rPr>
          <w:rFonts w:asciiTheme="majorBidi" w:hAnsiTheme="majorBidi" w:cstheme="majorBidi"/>
        </w:rPr>
      </w:pPr>
      <w:r w:rsidRPr="00885D37">
        <w:rPr>
          <w:rFonts w:asciiTheme="majorBidi" w:hAnsiTheme="majorBidi" w:cstheme="majorBidi"/>
        </w:rPr>
        <w:t xml:space="preserve">National Association for the Education of Young Children. (2020). </w:t>
      </w:r>
      <w:r w:rsidRPr="00885D37">
        <w:rPr>
          <w:rStyle w:val="Emphasis"/>
          <w:rFonts w:asciiTheme="majorBidi" w:eastAsia="SimSun" w:hAnsiTheme="majorBidi" w:cstheme="majorBidi"/>
        </w:rPr>
        <w:t>Developmentally appropriate practice: A position statement of the National Association for the Education of Young Children</w:t>
      </w:r>
      <w:r w:rsidRPr="00885D37">
        <w:rPr>
          <w:rFonts w:asciiTheme="majorBidi" w:hAnsiTheme="majorBidi" w:cstheme="majorBidi"/>
        </w:rPr>
        <w:t xml:space="preserve">. NAEYC. </w:t>
      </w:r>
    </w:p>
    <w:p w14:paraId="74FFE7D7"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Oemar Hamalik 2008, </w:t>
      </w:r>
      <w:r w:rsidRPr="002C7D5B">
        <w:rPr>
          <w:rFonts w:ascii="Times New Roman" w:hAnsi="Times New Roman" w:cs="Times New Roman"/>
          <w:i/>
          <w:sz w:val="24"/>
          <w:szCs w:val="24"/>
        </w:rPr>
        <w:t>Kurikulum dan pembelajaran</w:t>
      </w:r>
      <w:r>
        <w:rPr>
          <w:rFonts w:ascii="Times New Roman" w:hAnsi="Times New Roman" w:cs="Times New Roman"/>
          <w:sz w:val="24"/>
          <w:szCs w:val="24"/>
        </w:rPr>
        <w:t xml:space="preserve">. Jakarta : Bumi Aksara </w:t>
      </w:r>
    </w:p>
    <w:p w14:paraId="186E2C74"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Priyadharma, Triguna, </w:t>
      </w:r>
      <w:r w:rsidRPr="005F137F">
        <w:rPr>
          <w:rFonts w:ascii="Times New Roman" w:hAnsi="Times New Roman" w:cs="Times New Roman"/>
          <w:i/>
          <w:sz w:val="24"/>
          <w:szCs w:val="24"/>
        </w:rPr>
        <w:t>Kreativitas dan strategi</w:t>
      </w:r>
      <w:r>
        <w:rPr>
          <w:rFonts w:ascii="Times New Roman" w:hAnsi="Times New Roman" w:cs="Times New Roman"/>
          <w:sz w:val="24"/>
          <w:szCs w:val="24"/>
        </w:rPr>
        <w:t xml:space="preserve"> Golden TrayonPres : Jakarta Permenkemendikbud Nomor 146 Tahun 2014 Kurikulum Pendidikan Anak Usia Dini </w:t>
      </w:r>
    </w:p>
    <w:p w14:paraId="55AC0FAB"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Rachmawati dkk 2010, </w:t>
      </w:r>
      <w:r w:rsidRPr="00701EFB">
        <w:rPr>
          <w:rFonts w:ascii="Times New Roman" w:hAnsi="Times New Roman" w:cs="Times New Roman"/>
          <w:i/>
          <w:sz w:val="24"/>
          <w:szCs w:val="24"/>
        </w:rPr>
        <w:t>strategi perkembangan kreativitas pada anak</w:t>
      </w:r>
      <w:r>
        <w:rPr>
          <w:rFonts w:ascii="Times New Roman" w:hAnsi="Times New Roman" w:cs="Times New Roman"/>
          <w:sz w:val="24"/>
          <w:szCs w:val="24"/>
        </w:rPr>
        <w:t xml:space="preserve"> (usia taman kanak-kanak) Jakarta : Kencana Prenada Media Group </w:t>
      </w:r>
    </w:p>
    <w:p w14:paraId="44E1EF6F"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 C Utami Munandar (2015), </w:t>
      </w:r>
      <w:r w:rsidRPr="006E3328">
        <w:rPr>
          <w:rFonts w:ascii="Times New Roman" w:hAnsi="Times New Roman" w:cs="Times New Roman"/>
          <w:i/>
          <w:sz w:val="24"/>
          <w:szCs w:val="24"/>
        </w:rPr>
        <w:t>mengembangkan bakat dan kreativitas anak sekolah – petunjuk bagi guru dan orang tua</w:t>
      </w:r>
      <w:r>
        <w:rPr>
          <w:rFonts w:ascii="Times New Roman" w:hAnsi="Times New Roman" w:cs="Times New Roman"/>
          <w:sz w:val="24"/>
          <w:szCs w:val="24"/>
        </w:rPr>
        <w:t xml:space="preserve">, Jakarta : Gramidia Wadiaserana </w:t>
      </w:r>
    </w:p>
    <w:p w14:paraId="2AAB46C6"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Slamet Suryanto (2005), </w:t>
      </w:r>
      <w:r w:rsidRPr="006E3328">
        <w:rPr>
          <w:rFonts w:ascii="Times New Roman" w:hAnsi="Times New Roman" w:cs="Times New Roman"/>
          <w:i/>
          <w:sz w:val="24"/>
          <w:szCs w:val="24"/>
        </w:rPr>
        <w:t>Dasar-dasar PAUD</w:t>
      </w:r>
      <w:r>
        <w:rPr>
          <w:rFonts w:ascii="Times New Roman" w:hAnsi="Times New Roman" w:cs="Times New Roman"/>
          <w:sz w:val="24"/>
          <w:szCs w:val="24"/>
        </w:rPr>
        <w:t xml:space="preserve">, Yogyakarta : Hikayat </w:t>
      </w:r>
    </w:p>
    <w:p w14:paraId="07C6DE6B" w14:textId="77777777" w:rsidR="00885D37" w:rsidRPr="00885D37" w:rsidRDefault="00885D37" w:rsidP="00885D37">
      <w:pPr>
        <w:spacing w:after="0"/>
        <w:ind w:firstLine="567"/>
        <w:rPr>
          <w:rFonts w:asciiTheme="majorBidi" w:hAnsiTheme="majorBidi" w:cstheme="majorBidi"/>
        </w:rPr>
      </w:pPr>
      <w:r w:rsidRPr="00885D37">
        <w:rPr>
          <w:rFonts w:asciiTheme="majorBidi" w:hAnsiTheme="majorBidi" w:cstheme="majorBidi"/>
        </w:rPr>
        <w:t xml:space="preserve">Sternberg, R. J. (2012). </w:t>
      </w:r>
      <w:r w:rsidRPr="00885D37">
        <w:rPr>
          <w:rStyle w:val="Emphasis"/>
          <w:rFonts w:asciiTheme="majorBidi" w:eastAsia="SimSun" w:hAnsiTheme="majorBidi" w:cstheme="majorBidi"/>
        </w:rPr>
        <w:t>The nature of creativity: Contemporary psychological perspectives</w:t>
      </w:r>
      <w:r w:rsidRPr="00885D37">
        <w:rPr>
          <w:rFonts w:asciiTheme="majorBidi" w:hAnsiTheme="majorBidi" w:cstheme="majorBidi"/>
        </w:rPr>
        <w:t xml:space="preserve">. Cambridge University Press. </w:t>
      </w:r>
    </w:p>
    <w:p w14:paraId="734F6318"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Sugiyono 2018. </w:t>
      </w:r>
      <w:r w:rsidRPr="008073E4">
        <w:rPr>
          <w:rFonts w:ascii="Times New Roman" w:hAnsi="Times New Roman" w:cs="Times New Roman"/>
          <w:i/>
          <w:sz w:val="24"/>
          <w:szCs w:val="24"/>
        </w:rPr>
        <w:t>Metode Penelitian Kualitatif</w:t>
      </w:r>
      <w:r>
        <w:rPr>
          <w:rFonts w:ascii="Times New Roman" w:hAnsi="Times New Roman" w:cs="Times New Roman"/>
          <w:sz w:val="24"/>
          <w:szCs w:val="24"/>
        </w:rPr>
        <w:t xml:space="preserve">. Bandung Alfabeta </w:t>
      </w:r>
    </w:p>
    <w:p w14:paraId="479980B6"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Sujiono, Yuliani Nurani (2009) </w:t>
      </w:r>
      <w:r w:rsidRPr="002D3E96">
        <w:rPr>
          <w:rFonts w:ascii="Times New Roman" w:hAnsi="Times New Roman" w:cs="Times New Roman"/>
          <w:i/>
          <w:sz w:val="24"/>
          <w:szCs w:val="24"/>
        </w:rPr>
        <w:t>Konsep Dasar Pendidikan Anak Usia Dini</w:t>
      </w:r>
      <w:r>
        <w:rPr>
          <w:rFonts w:ascii="Times New Roman" w:hAnsi="Times New Roman" w:cs="Times New Roman"/>
          <w:sz w:val="24"/>
          <w:szCs w:val="24"/>
        </w:rPr>
        <w:t xml:space="preserve">. Jakarta : PT Indeks </w:t>
      </w:r>
    </w:p>
    <w:p w14:paraId="66EB9CA8" w14:textId="77777777" w:rsidR="00885D37" w:rsidRDefault="00885D37" w:rsidP="00885D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Sumber : </w:t>
      </w:r>
      <w:r w:rsidRPr="0040561E">
        <w:rPr>
          <w:rFonts w:ascii="Times New Roman" w:hAnsi="Times New Roman" w:cs="Times New Roman"/>
          <w:i/>
          <w:sz w:val="24"/>
          <w:szCs w:val="24"/>
        </w:rPr>
        <w:t>Alat Permainan Edukatif Untuk Kelompok Bermain</w:t>
      </w:r>
      <w:r>
        <w:rPr>
          <w:rFonts w:ascii="Times New Roman" w:hAnsi="Times New Roman" w:cs="Times New Roman"/>
          <w:sz w:val="24"/>
          <w:szCs w:val="24"/>
        </w:rPr>
        <w:t>, Diknas, 2003</w:t>
      </w:r>
    </w:p>
    <w:p w14:paraId="77E5D15D" w14:textId="77777777" w:rsidR="00885D37" w:rsidRPr="00885D37" w:rsidRDefault="00885D37" w:rsidP="00885D37">
      <w:pPr>
        <w:spacing w:after="0"/>
        <w:ind w:firstLine="567"/>
        <w:rPr>
          <w:rFonts w:asciiTheme="majorBidi" w:hAnsiTheme="majorBidi" w:cstheme="majorBidi"/>
        </w:rPr>
      </w:pPr>
      <w:r w:rsidRPr="00885D37">
        <w:rPr>
          <w:rFonts w:asciiTheme="majorBidi" w:hAnsiTheme="majorBidi" w:cstheme="majorBidi"/>
        </w:rPr>
        <w:t xml:space="preserve">Susanti, F., &amp; Nurhafizah. (2026). Upaya meningkatkan kreativitas anak usia dini melalui media bermain balok di Taman Kanak-Kanak Baitul Ilmi Padang Serai Bengkulu. </w:t>
      </w:r>
      <w:r w:rsidRPr="00885D37">
        <w:rPr>
          <w:rStyle w:val="Emphasis"/>
          <w:rFonts w:asciiTheme="majorBidi" w:eastAsia="SimSun" w:hAnsiTheme="majorBidi" w:cstheme="majorBidi"/>
        </w:rPr>
        <w:t>Pendas: Jurnal Ilmiah Pendidikan Dasar, 11</w:t>
      </w:r>
      <w:r w:rsidRPr="00885D37">
        <w:rPr>
          <w:rFonts w:asciiTheme="majorBidi" w:hAnsiTheme="majorBidi" w:cstheme="majorBidi"/>
        </w:rPr>
        <w:t xml:space="preserve">(3). </w:t>
      </w:r>
    </w:p>
    <w:p w14:paraId="469DD20C" w14:textId="77777777" w:rsidR="00885D37" w:rsidRPr="00885D37" w:rsidRDefault="00885D37" w:rsidP="00885D37">
      <w:pPr>
        <w:pStyle w:val="BodyText"/>
        <w:tabs>
          <w:tab w:val="left" w:pos="426"/>
        </w:tabs>
        <w:spacing w:after="0"/>
        <w:ind w:firstLine="567"/>
        <w:jc w:val="both"/>
        <w:rPr>
          <w:rFonts w:asciiTheme="majorBidi" w:hAnsiTheme="majorBidi" w:cstheme="majorBidi"/>
        </w:rPr>
      </w:pPr>
      <w:r w:rsidRPr="00885D37">
        <w:rPr>
          <w:rFonts w:asciiTheme="majorBidi" w:hAnsiTheme="majorBidi" w:cstheme="majorBidi"/>
        </w:rPr>
        <w:t xml:space="preserve">Zosh, J. M., Hopkins, E. J., Jensen, H., Liu, C., Neale, D., Hirsh-Pasek, K., Solis, S. L., &amp; Whitebread, D. (2018). Accessing the inaccessible: Redefining play as a spectrum. </w:t>
      </w:r>
      <w:r w:rsidRPr="00885D37">
        <w:rPr>
          <w:rStyle w:val="Emphasis"/>
          <w:rFonts w:asciiTheme="majorBidi" w:eastAsia="SimSun" w:hAnsiTheme="majorBidi" w:cstheme="majorBidi"/>
        </w:rPr>
        <w:t>Frontiers in Psychology, 9</w:t>
      </w:r>
      <w:r w:rsidRPr="00885D37">
        <w:rPr>
          <w:rFonts w:asciiTheme="majorBidi" w:hAnsiTheme="majorBidi" w:cstheme="majorBidi"/>
        </w:rPr>
        <w:t xml:space="preserve">, Article 1124. </w:t>
      </w:r>
      <w:hyperlink r:id="rId12" w:tgtFrame="_new" w:history="1">
        <w:r w:rsidRPr="00885D37">
          <w:rPr>
            <w:rStyle w:val="Hyperlink"/>
            <w:rFonts w:asciiTheme="majorBidi" w:eastAsia="SimSun" w:hAnsiTheme="majorBidi" w:cstheme="majorBidi"/>
          </w:rPr>
          <w:t>https://doi.org/10.3389/fpsyg.2018.01124</w:t>
        </w:r>
      </w:hyperlink>
    </w:p>
    <w:p w14:paraId="4D681BF0" w14:textId="77777777" w:rsidR="00885D37" w:rsidRPr="00E55CB4" w:rsidRDefault="00885D37" w:rsidP="00885D37">
      <w:pPr>
        <w:spacing w:after="0" w:line="360" w:lineRule="auto"/>
        <w:ind w:firstLine="567"/>
        <w:jc w:val="both"/>
        <w:rPr>
          <w:rFonts w:ascii="Times New Roman" w:hAnsi="Times New Roman" w:cs="Times New Roman"/>
          <w:sz w:val="24"/>
          <w:szCs w:val="24"/>
        </w:rPr>
      </w:pPr>
    </w:p>
    <w:p w14:paraId="7B37E313" w14:textId="67A4388C" w:rsidR="00885D37" w:rsidRPr="00885D37" w:rsidRDefault="00885D37" w:rsidP="00885D37">
      <w:pPr>
        <w:pStyle w:val="BodyText"/>
        <w:tabs>
          <w:tab w:val="left" w:pos="426"/>
        </w:tabs>
        <w:spacing w:after="0"/>
        <w:ind w:firstLine="567"/>
        <w:jc w:val="both"/>
        <w:rPr>
          <w:rFonts w:asciiTheme="majorBidi" w:hAnsiTheme="majorBidi" w:cstheme="majorBidi"/>
          <w:sz w:val="24"/>
          <w:szCs w:val="24"/>
        </w:rPr>
      </w:pPr>
    </w:p>
    <w:sectPr w:rsidR="00885D37" w:rsidRPr="00885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482D3" w14:textId="77777777" w:rsidR="00307C21" w:rsidRDefault="00307C21">
      <w:pPr>
        <w:spacing w:after="0" w:line="240" w:lineRule="auto"/>
      </w:pPr>
      <w:r>
        <w:separator/>
      </w:r>
    </w:p>
  </w:endnote>
  <w:endnote w:type="continuationSeparator" w:id="0">
    <w:p w14:paraId="048A753F" w14:textId="77777777" w:rsidR="00307C21" w:rsidRDefault="00307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370601"/>
      <w:docPartObj>
        <w:docPartGallery w:val="Page Numbers (Bottom of Page)"/>
        <w:docPartUnique/>
      </w:docPartObj>
    </w:sdtPr>
    <w:sdtEndPr>
      <w:rPr>
        <w:noProof/>
      </w:rPr>
    </w:sdtEndPr>
    <w:sdtContent>
      <w:p w14:paraId="5901EB70" w14:textId="7C228A07" w:rsidR="00885D37" w:rsidRDefault="00885D37">
        <w:pPr>
          <w:pStyle w:val="Footer"/>
          <w:jc w:val="center"/>
        </w:pPr>
        <w:r>
          <w:fldChar w:fldCharType="begin"/>
        </w:r>
        <w:r>
          <w:instrText xml:space="preserve"> PAGE   \* MERGEFORMAT </w:instrText>
        </w:r>
        <w:r>
          <w:fldChar w:fldCharType="separate"/>
        </w:r>
        <w:r w:rsidR="00664BA1">
          <w:rPr>
            <w:noProof/>
          </w:rPr>
          <w:t>8</w:t>
        </w:r>
        <w:r>
          <w:rPr>
            <w:noProof/>
          </w:rPr>
          <w:fldChar w:fldCharType="end"/>
        </w:r>
      </w:p>
    </w:sdtContent>
  </w:sdt>
  <w:p w14:paraId="5CC7ADED" w14:textId="77777777" w:rsidR="001B7323" w:rsidRDefault="001B73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89BC8" w14:textId="77777777" w:rsidR="00307C21" w:rsidRDefault="00307C21">
      <w:pPr>
        <w:spacing w:after="0" w:line="240" w:lineRule="auto"/>
      </w:pPr>
      <w:r>
        <w:separator/>
      </w:r>
    </w:p>
  </w:footnote>
  <w:footnote w:type="continuationSeparator" w:id="0">
    <w:p w14:paraId="50CE3D76" w14:textId="77777777" w:rsidR="00307C21" w:rsidRDefault="00307C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2B3A6" w14:textId="77777777" w:rsidR="001B7323" w:rsidRPr="0070159C" w:rsidRDefault="009D65C1"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664BA1" w:rsidRPr="00664BA1">
      <w:rPr>
        <w:rFonts w:ascii="Times New Roman" w:hAnsi="Times New Roman" w:cs="Times New Roman"/>
        <w:b/>
        <w:bCs/>
        <w:noProof/>
      </w:rPr>
      <w:t>8</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Judul –Nama Penulis</w:t>
    </w:r>
  </w:p>
  <w:p w14:paraId="2532AC2A" w14:textId="77777777" w:rsidR="001B7323" w:rsidRPr="001B6D6F" w:rsidRDefault="001B73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 w15:restartNumberingAfterBreak="0">
    <w:nsid w:val="4D8D5B8A"/>
    <w:multiLevelType w:val="hybridMultilevel"/>
    <w:tmpl w:val="74705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547"/>
    <w:rsid w:val="001B7323"/>
    <w:rsid w:val="00307C21"/>
    <w:rsid w:val="00371547"/>
    <w:rsid w:val="00401B8C"/>
    <w:rsid w:val="00450744"/>
    <w:rsid w:val="00664BA1"/>
    <w:rsid w:val="00781845"/>
    <w:rsid w:val="00885D37"/>
    <w:rsid w:val="009B5E1C"/>
    <w:rsid w:val="009D65C1"/>
    <w:rsid w:val="009E0C75"/>
    <w:rsid w:val="00AD41BA"/>
    <w:rsid w:val="00AE3029"/>
    <w:rsid w:val="00B44296"/>
    <w:rsid w:val="00B86B67"/>
    <w:rsid w:val="00C15F40"/>
    <w:rsid w:val="00D95A12"/>
    <w:rsid w:val="00DF6EC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D85A5"/>
  <w15:chartTrackingRefBased/>
  <w15:docId w15:val="{1E5EE1EE-601F-411B-8677-0936B86EF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547"/>
    <w:pPr>
      <w:spacing w:after="200" w:line="276" w:lineRule="auto"/>
    </w:pPr>
    <w:rPr>
      <w:rFonts w:ascii="Calibri" w:eastAsia="Times New Roman" w:hAnsi="Calibri" w:cs="Arial"/>
      <w:kern w:val="0"/>
      <w:lang w:val="id-ID"/>
    </w:rPr>
  </w:style>
  <w:style w:type="paragraph" w:styleId="Heading1">
    <w:name w:val="heading 1"/>
    <w:basedOn w:val="Normal"/>
    <w:next w:val="Normal"/>
    <w:link w:val="Heading1Char"/>
    <w:uiPriority w:val="9"/>
    <w:qFormat/>
    <w:rsid w:val="00371547"/>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371547"/>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371547"/>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371547"/>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547"/>
    <w:rPr>
      <w:rFonts w:ascii="Times New Roman" w:eastAsia="SimSun" w:hAnsi="Times New Roman" w:cs="Times New Roman"/>
      <w:smallCaps/>
      <w:noProof/>
      <w:kern w:val="0"/>
      <w:sz w:val="20"/>
      <w:szCs w:val="20"/>
      <w:lang w:val="en-US"/>
    </w:rPr>
  </w:style>
  <w:style w:type="character" w:customStyle="1" w:styleId="Heading2Char">
    <w:name w:val="Heading 2 Char"/>
    <w:basedOn w:val="DefaultParagraphFont"/>
    <w:link w:val="Heading2"/>
    <w:uiPriority w:val="9"/>
    <w:rsid w:val="00371547"/>
    <w:rPr>
      <w:rFonts w:ascii="Times New Roman" w:eastAsia="SimSun" w:hAnsi="Times New Roman" w:cs="Times New Roman"/>
      <w:i/>
      <w:iCs/>
      <w:noProof/>
      <w:kern w:val="0"/>
      <w:sz w:val="20"/>
      <w:szCs w:val="20"/>
      <w:lang w:val="en-US"/>
    </w:rPr>
  </w:style>
  <w:style w:type="character" w:customStyle="1" w:styleId="Heading3Char">
    <w:name w:val="Heading 3 Char"/>
    <w:basedOn w:val="DefaultParagraphFont"/>
    <w:link w:val="Heading3"/>
    <w:uiPriority w:val="9"/>
    <w:rsid w:val="00371547"/>
    <w:rPr>
      <w:rFonts w:ascii="Times New Roman" w:eastAsia="SimSun" w:hAnsi="Times New Roman" w:cs="Times New Roman"/>
      <w:i/>
      <w:iCs/>
      <w:noProof/>
      <w:kern w:val="0"/>
      <w:sz w:val="20"/>
      <w:szCs w:val="20"/>
      <w:lang w:val="en-US"/>
    </w:rPr>
  </w:style>
  <w:style w:type="character" w:customStyle="1" w:styleId="Heading4Char">
    <w:name w:val="Heading 4 Char"/>
    <w:basedOn w:val="DefaultParagraphFont"/>
    <w:link w:val="Heading4"/>
    <w:uiPriority w:val="9"/>
    <w:rsid w:val="00371547"/>
    <w:rPr>
      <w:rFonts w:ascii="Times New Roman" w:eastAsia="SimSun" w:hAnsi="Times New Roman" w:cs="Times New Roman"/>
      <w:i/>
      <w:iCs/>
      <w:noProof/>
      <w:kern w:val="0"/>
      <w:sz w:val="20"/>
      <w:szCs w:val="20"/>
      <w:lang w:val="en-US"/>
    </w:rPr>
  </w:style>
  <w:style w:type="paragraph" w:styleId="Header">
    <w:name w:val="header"/>
    <w:basedOn w:val="Normal"/>
    <w:link w:val="HeaderChar"/>
    <w:uiPriority w:val="99"/>
    <w:unhideWhenUsed/>
    <w:rsid w:val="00371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547"/>
    <w:rPr>
      <w:rFonts w:ascii="Calibri" w:eastAsia="Times New Roman" w:hAnsi="Calibri" w:cs="Arial"/>
      <w:kern w:val="0"/>
      <w:lang w:val="id-ID"/>
    </w:rPr>
  </w:style>
  <w:style w:type="paragraph" w:styleId="Footer">
    <w:name w:val="footer"/>
    <w:basedOn w:val="Normal"/>
    <w:link w:val="FooterChar"/>
    <w:uiPriority w:val="99"/>
    <w:unhideWhenUsed/>
    <w:rsid w:val="00371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547"/>
    <w:rPr>
      <w:rFonts w:ascii="Calibri" w:eastAsia="Times New Roman" w:hAnsi="Calibri" w:cs="Arial"/>
      <w:kern w:val="0"/>
      <w:lang w:val="id-ID"/>
    </w:rPr>
  </w:style>
  <w:style w:type="paragraph" w:customStyle="1" w:styleId="StyleAuthorBold">
    <w:name w:val="Style Author + Bold"/>
    <w:basedOn w:val="Normal"/>
    <w:rsid w:val="00371547"/>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371547"/>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371547"/>
    <w:pPr>
      <w:spacing w:after="120"/>
    </w:pPr>
  </w:style>
  <w:style w:type="character" w:customStyle="1" w:styleId="BodyTextChar">
    <w:name w:val="Body Text Char"/>
    <w:basedOn w:val="DefaultParagraphFont"/>
    <w:link w:val="BodyText"/>
    <w:uiPriority w:val="99"/>
    <w:rsid w:val="00371547"/>
    <w:rPr>
      <w:rFonts w:ascii="Calibri" w:eastAsia="Times New Roman" w:hAnsi="Calibri" w:cs="Arial"/>
      <w:kern w:val="0"/>
      <w:lang w:val="id-ID"/>
    </w:rPr>
  </w:style>
  <w:style w:type="table" w:styleId="TableGrid">
    <w:name w:val="Table Grid"/>
    <w:basedOn w:val="TableNormal"/>
    <w:uiPriority w:val="39"/>
    <w:rsid w:val="00371547"/>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ftarPustaka">
    <w:name w:val="Daftar Pustaka"/>
    <w:basedOn w:val="Title"/>
    <w:qFormat/>
    <w:rsid w:val="00371547"/>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3715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547"/>
    <w:rPr>
      <w:rFonts w:asciiTheme="majorHAnsi" w:eastAsiaTheme="majorEastAsia" w:hAnsiTheme="majorHAnsi" w:cstheme="majorBidi"/>
      <w:spacing w:val="-10"/>
      <w:kern w:val="28"/>
      <w:sz w:val="56"/>
      <w:szCs w:val="56"/>
      <w:lang w:val="id-ID"/>
    </w:rPr>
  </w:style>
  <w:style w:type="character" w:styleId="Hyperlink">
    <w:name w:val="Hyperlink"/>
    <w:basedOn w:val="DefaultParagraphFont"/>
    <w:uiPriority w:val="99"/>
    <w:unhideWhenUsed/>
    <w:rsid w:val="00371547"/>
    <w:rPr>
      <w:rFonts w:cs="Times New Roman"/>
      <w:color w:val="0563C1" w:themeColor="hyperlink"/>
      <w:u w:val="single"/>
    </w:rPr>
  </w:style>
  <w:style w:type="paragraph" w:styleId="NormalWeb">
    <w:name w:val="Normal (Web)"/>
    <w:basedOn w:val="Normal"/>
    <w:uiPriority w:val="99"/>
    <w:semiHidden/>
    <w:unhideWhenUsed/>
    <w:rsid w:val="009B5E1C"/>
    <w:pPr>
      <w:spacing w:before="100" w:beforeAutospacing="1" w:after="100" w:afterAutospacing="1" w:line="240" w:lineRule="auto"/>
    </w:pPr>
    <w:rPr>
      <w:rFonts w:ascii="Times New Roman" w:hAnsi="Times New Roman" w:cs="Times New Roman"/>
      <w:sz w:val="24"/>
      <w:szCs w:val="24"/>
      <w:lang w:val="en-US"/>
      <w14:ligatures w14:val="none"/>
    </w:rPr>
  </w:style>
  <w:style w:type="character" w:styleId="Strong">
    <w:name w:val="Strong"/>
    <w:basedOn w:val="DefaultParagraphFont"/>
    <w:uiPriority w:val="22"/>
    <w:qFormat/>
    <w:rsid w:val="009B5E1C"/>
    <w:rPr>
      <w:b/>
      <w:bCs/>
    </w:rPr>
  </w:style>
  <w:style w:type="character" w:styleId="Emphasis">
    <w:name w:val="Emphasis"/>
    <w:basedOn w:val="DefaultParagraphFont"/>
    <w:uiPriority w:val="20"/>
    <w:qFormat/>
    <w:rsid w:val="009B5E1C"/>
    <w:rPr>
      <w:i/>
      <w:iCs/>
    </w:rPr>
  </w:style>
  <w:style w:type="paragraph" w:styleId="ListParagraph">
    <w:name w:val="List Paragraph"/>
    <w:basedOn w:val="Normal"/>
    <w:uiPriority w:val="34"/>
    <w:qFormat/>
    <w:rsid w:val="009E0C75"/>
    <w:pPr>
      <w:ind w:left="720"/>
      <w:contextualSpacing/>
    </w:pPr>
    <w:rPr>
      <w:rFonts w:asciiTheme="minorHAnsi" w:eastAsiaTheme="minorHAnsi" w:hAnsiTheme="minorHAnsi" w:cstheme="minorBidi"/>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66578">
      <w:bodyDiv w:val="1"/>
      <w:marLeft w:val="0"/>
      <w:marRight w:val="0"/>
      <w:marTop w:val="0"/>
      <w:marBottom w:val="0"/>
      <w:divBdr>
        <w:top w:val="none" w:sz="0" w:space="0" w:color="auto"/>
        <w:left w:val="none" w:sz="0" w:space="0" w:color="auto"/>
        <w:bottom w:val="none" w:sz="0" w:space="0" w:color="auto"/>
        <w:right w:val="none" w:sz="0" w:space="0" w:color="auto"/>
      </w:divBdr>
    </w:div>
    <w:div w:id="97725151">
      <w:bodyDiv w:val="1"/>
      <w:marLeft w:val="0"/>
      <w:marRight w:val="0"/>
      <w:marTop w:val="0"/>
      <w:marBottom w:val="0"/>
      <w:divBdr>
        <w:top w:val="none" w:sz="0" w:space="0" w:color="auto"/>
        <w:left w:val="none" w:sz="0" w:space="0" w:color="auto"/>
        <w:bottom w:val="none" w:sz="0" w:space="0" w:color="auto"/>
        <w:right w:val="none" w:sz="0" w:space="0" w:color="auto"/>
      </w:divBdr>
    </w:div>
    <w:div w:id="464739260">
      <w:bodyDiv w:val="1"/>
      <w:marLeft w:val="0"/>
      <w:marRight w:val="0"/>
      <w:marTop w:val="0"/>
      <w:marBottom w:val="0"/>
      <w:divBdr>
        <w:top w:val="none" w:sz="0" w:space="0" w:color="auto"/>
        <w:left w:val="none" w:sz="0" w:space="0" w:color="auto"/>
        <w:bottom w:val="none" w:sz="0" w:space="0" w:color="auto"/>
        <w:right w:val="none" w:sz="0" w:space="0" w:color="auto"/>
      </w:divBdr>
    </w:div>
    <w:div w:id="1200510522">
      <w:bodyDiv w:val="1"/>
      <w:marLeft w:val="0"/>
      <w:marRight w:val="0"/>
      <w:marTop w:val="0"/>
      <w:marBottom w:val="0"/>
      <w:divBdr>
        <w:top w:val="none" w:sz="0" w:space="0" w:color="auto"/>
        <w:left w:val="none" w:sz="0" w:space="0" w:color="auto"/>
        <w:bottom w:val="none" w:sz="0" w:space="0" w:color="auto"/>
        <w:right w:val="none" w:sz="0" w:space="0" w:color="auto"/>
      </w:divBdr>
    </w:div>
    <w:div w:id="1817071147">
      <w:bodyDiv w:val="1"/>
      <w:marLeft w:val="0"/>
      <w:marRight w:val="0"/>
      <w:marTop w:val="0"/>
      <w:marBottom w:val="0"/>
      <w:divBdr>
        <w:top w:val="none" w:sz="0" w:space="0" w:color="auto"/>
        <w:left w:val="none" w:sz="0" w:space="0" w:color="auto"/>
        <w:bottom w:val="none" w:sz="0" w:space="0" w:color="auto"/>
        <w:right w:val="none" w:sz="0" w:space="0" w:color="auto"/>
      </w:divBdr>
    </w:div>
    <w:div w:id="194637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uoyafariq@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i.org/10.3389/fpsyg.2018.011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0798-025-10014-1"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9</Pages>
  <Words>3892</Words>
  <Characters>22188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PP Narkoba Attaubah</cp:lastModifiedBy>
  <cp:revision>5</cp:revision>
  <dcterms:created xsi:type="dcterms:W3CDTF">2024-03-18T06:18:00Z</dcterms:created>
  <dcterms:modified xsi:type="dcterms:W3CDTF">2026-08-11T02:58:00Z</dcterms:modified>
</cp:coreProperties>
</file>